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AE479A6"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8B4460">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09C66EE9" w:rsidR="00C14FAE" w:rsidRPr="00993EB5" w:rsidRDefault="00C21212">
            <w:pPr>
              <w:rPr>
                <w:rFonts w:ascii="Arial" w:hAnsi="Arial" w:cs="Arial"/>
              </w:rPr>
            </w:pPr>
            <w:r>
              <w:rPr>
                <w:rFonts w:ascii="Arial" w:hAnsi="Arial" w:cs="Arial"/>
              </w:rPr>
              <w:t>King Street primary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8B4460">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23115A9E" w:rsidR="00C14FAE" w:rsidRPr="00993EB5" w:rsidRDefault="005E5C90">
            <w:pPr>
              <w:rPr>
                <w:rFonts w:ascii="Arial" w:hAnsi="Arial" w:cs="Arial"/>
              </w:rPr>
            </w:pPr>
            <w:r w:rsidRPr="00993EB5">
              <w:rPr>
                <w:rFonts w:ascii="Arial" w:hAnsi="Arial" w:cs="Arial"/>
              </w:rPr>
              <w:t>2017/2018</w:t>
            </w:r>
          </w:p>
        </w:tc>
        <w:tc>
          <w:tcPr>
            <w:tcW w:w="3632" w:type="dxa"/>
          </w:tcPr>
          <w:p w14:paraId="4C60C5C0" w14:textId="77777777" w:rsidR="00C14FAE" w:rsidRPr="00993EB5" w:rsidRDefault="00C14FAE" w:rsidP="008B4460">
            <w:pPr>
              <w:rPr>
                <w:rFonts w:ascii="Arial" w:hAnsi="Arial" w:cs="Arial"/>
                <w:highlight w:val="yellow"/>
              </w:rPr>
            </w:pPr>
            <w:r w:rsidRPr="00993EB5">
              <w:rPr>
                <w:rFonts w:ascii="Arial" w:hAnsi="Arial" w:cs="Arial"/>
                <w:b/>
              </w:rPr>
              <w:t>Total PP budget</w:t>
            </w:r>
          </w:p>
        </w:tc>
        <w:tc>
          <w:tcPr>
            <w:tcW w:w="1471" w:type="dxa"/>
          </w:tcPr>
          <w:p w14:paraId="378F34B6" w14:textId="4CBFC4D2" w:rsidR="00C14FAE" w:rsidRPr="00993EB5" w:rsidRDefault="005E5C90" w:rsidP="00C21212">
            <w:pPr>
              <w:rPr>
                <w:rFonts w:ascii="Arial" w:hAnsi="Arial" w:cs="Arial"/>
                <w:highlight w:val="yellow"/>
              </w:rPr>
            </w:pPr>
            <w:r w:rsidRPr="00993EB5">
              <w:rPr>
                <w:rFonts w:ascii="Arial" w:hAnsi="Arial" w:cs="Arial"/>
              </w:rPr>
              <w:t>£</w:t>
            </w:r>
            <w:r w:rsidR="00C21212">
              <w:rPr>
                <w:rFonts w:ascii="Arial" w:hAnsi="Arial" w:cs="Arial"/>
              </w:rPr>
              <w:t>110,000</w:t>
            </w:r>
          </w:p>
        </w:tc>
        <w:tc>
          <w:tcPr>
            <w:tcW w:w="4819" w:type="dxa"/>
          </w:tcPr>
          <w:p w14:paraId="0BE5FB6B" w14:textId="055E097A" w:rsidR="00C14FAE" w:rsidRPr="00993EB5" w:rsidRDefault="00C14FAE" w:rsidP="008B4460">
            <w:pPr>
              <w:rPr>
                <w:rFonts w:ascii="Arial" w:hAnsi="Arial" w:cs="Arial"/>
              </w:rPr>
            </w:pPr>
            <w:r w:rsidRPr="00993EB5">
              <w:rPr>
                <w:rFonts w:ascii="Arial" w:hAnsi="Arial" w:cs="Arial"/>
                <w:b/>
              </w:rPr>
              <w:t>Date of most recent PP Review</w:t>
            </w:r>
          </w:p>
        </w:tc>
        <w:tc>
          <w:tcPr>
            <w:tcW w:w="1559" w:type="dxa"/>
          </w:tcPr>
          <w:p w14:paraId="10EAEE6C" w14:textId="0C106AB9" w:rsidR="00C14FAE" w:rsidRPr="00993EB5" w:rsidRDefault="00C21212">
            <w:pPr>
              <w:rPr>
                <w:rFonts w:ascii="Arial" w:hAnsi="Arial" w:cs="Arial"/>
              </w:rPr>
            </w:pPr>
            <w:r>
              <w:rPr>
                <w:rFonts w:ascii="Arial" w:hAnsi="Arial" w:cs="Arial"/>
              </w:rPr>
              <w:t>27.11.17</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8B4460">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1E6BEAE2" w:rsidR="00C14FAE" w:rsidRPr="00993EB5" w:rsidRDefault="00C21212">
            <w:pPr>
              <w:rPr>
                <w:rFonts w:ascii="Arial" w:hAnsi="Arial" w:cs="Arial"/>
              </w:rPr>
            </w:pPr>
            <w:r>
              <w:rPr>
                <w:rFonts w:ascii="Arial" w:hAnsi="Arial" w:cs="Arial"/>
              </w:rPr>
              <w:t>214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0C697394" w:rsidR="00C14FAE" w:rsidRPr="00993EB5" w:rsidRDefault="00C21212" w:rsidP="00C21212">
            <w:pPr>
              <w:rPr>
                <w:rFonts w:ascii="Arial" w:hAnsi="Arial" w:cs="Arial"/>
              </w:rPr>
            </w:pPr>
            <w:r>
              <w:rPr>
                <w:rFonts w:ascii="Arial" w:hAnsi="Arial" w:cs="Arial"/>
              </w:rPr>
              <w:t>66</w:t>
            </w:r>
          </w:p>
        </w:tc>
        <w:tc>
          <w:tcPr>
            <w:tcW w:w="4819" w:type="dxa"/>
          </w:tcPr>
          <w:p w14:paraId="198C1A59" w14:textId="77777777" w:rsidR="00C14FAE" w:rsidRPr="00993EB5" w:rsidRDefault="008B7FE5" w:rsidP="00C14FAE">
            <w:pPr>
              <w:rPr>
                <w:rFonts w:ascii="Arial" w:hAnsi="Arial" w:cs="Arial"/>
              </w:rPr>
            </w:pPr>
            <w:r w:rsidRPr="00993EB5">
              <w:rPr>
                <w:rFonts w:ascii="Arial" w:hAnsi="Arial" w:cs="Arial"/>
                <w:b/>
              </w:rPr>
              <w:t>Date for next internal review of this strategy</w:t>
            </w:r>
          </w:p>
        </w:tc>
        <w:tc>
          <w:tcPr>
            <w:tcW w:w="1559" w:type="dxa"/>
          </w:tcPr>
          <w:p w14:paraId="2EDB846D" w14:textId="5657DE15" w:rsidR="00C14FAE" w:rsidRPr="00993EB5" w:rsidRDefault="000B1DB9" w:rsidP="00C21212">
            <w:pPr>
              <w:rPr>
                <w:rFonts w:ascii="Arial" w:hAnsi="Arial" w:cs="Arial"/>
              </w:rPr>
            </w:pPr>
            <w:r>
              <w:rPr>
                <w:rFonts w:ascii="Arial" w:hAnsi="Arial" w:cs="Arial"/>
              </w:rPr>
              <w:t>July</w:t>
            </w:r>
            <w:r w:rsidR="00F62BE6" w:rsidRPr="00993EB5">
              <w:rPr>
                <w:rFonts w:ascii="Arial" w:hAnsi="Arial" w:cs="Arial"/>
              </w:rPr>
              <w:t xml:space="preserve"> 18</w:t>
            </w:r>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604F6C8"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93EB5" w:rsidRDefault="00C14FAE" w:rsidP="00F25DF2">
            <w:pPr>
              <w:jc w:val="center"/>
              <w:rPr>
                <w:rFonts w:ascii="Arial" w:hAnsi="Arial" w:cs="Arial"/>
                <w:i/>
                <w:sz w:val="18"/>
                <w:szCs w:val="18"/>
              </w:rPr>
            </w:pPr>
            <w:r w:rsidRPr="00993EB5">
              <w:rPr>
                <w:rFonts w:ascii="Arial" w:hAnsi="Arial" w:cs="Arial"/>
                <w:i/>
                <w:sz w:val="18"/>
                <w:szCs w:val="18"/>
              </w:rPr>
              <w:t>Pupils not eligible for PP</w:t>
            </w:r>
            <w:r w:rsidR="00F25DF2" w:rsidRPr="00993EB5">
              <w:rPr>
                <w:rFonts w:ascii="Arial" w:hAnsi="Arial" w:cs="Arial"/>
                <w:i/>
                <w:sz w:val="18"/>
                <w:szCs w:val="18"/>
              </w:rPr>
              <w:t xml:space="preserve"> (national average) </w:t>
            </w:r>
          </w:p>
        </w:tc>
      </w:tr>
      <w:tr w:rsidR="002954A6" w:rsidRPr="00993EB5" w14:paraId="41F6C807" w14:textId="77777777" w:rsidTr="00746605">
        <w:tc>
          <w:tcPr>
            <w:tcW w:w="8046" w:type="dxa"/>
            <w:tcMar>
              <w:top w:w="57" w:type="dxa"/>
              <w:bottom w:w="57" w:type="dxa"/>
            </w:tcMar>
            <w:vAlign w:val="bottom"/>
          </w:tcPr>
          <w:p w14:paraId="43FADBA0" w14:textId="62231C88"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F62BE6" w:rsidRPr="00993EB5">
              <w:rPr>
                <w:rFonts w:ascii="Arial" w:eastAsia="Arial" w:hAnsi="Arial" w:cs="Arial"/>
                <w:b/>
                <w:bCs/>
              </w:rPr>
              <w:t>in 2017</w:t>
            </w:r>
          </w:p>
        </w:tc>
        <w:tc>
          <w:tcPr>
            <w:tcW w:w="2977" w:type="dxa"/>
            <w:shd w:val="clear" w:color="auto" w:fill="auto"/>
            <w:tcMar>
              <w:top w:w="57" w:type="dxa"/>
              <w:bottom w:w="57" w:type="dxa"/>
            </w:tcMar>
            <w:vAlign w:val="center"/>
          </w:tcPr>
          <w:p w14:paraId="09C862D1" w14:textId="38B9D5FC" w:rsidR="00EE50D0" w:rsidRPr="00993EB5" w:rsidRDefault="00C21212" w:rsidP="004E5349">
            <w:pPr>
              <w:ind w:left="187"/>
              <w:jc w:val="center"/>
              <w:rPr>
                <w:rFonts w:ascii="Arial" w:hAnsi="Arial" w:cs="Arial"/>
              </w:rPr>
            </w:pPr>
            <w:r>
              <w:rPr>
                <w:rFonts w:ascii="Arial" w:hAnsi="Arial" w:cs="Arial"/>
              </w:rPr>
              <w:t>61%</w:t>
            </w:r>
          </w:p>
        </w:tc>
        <w:tc>
          <w:tcPr>
            <w:tcW w:w="4394" w:type="dxa"/>
            <w:shd w:val="clear" w:color="auto" w:fill="F2F2F2" w:themeFill="background1" w:themeFillShade="F2"/>
            <w:tcMar>
              <w:top w:w="57" w:type="dxa"/>
              <w:bottom w:w="57" w:type="dxa"/>
            </w:tcMar>
          </w:tcPr>
          <w:p w14:paraId="6783AFA9" w14:textId="4C52F120" w:rsidR="00EE50D0" w:rsidRPr="00993EB5" w:rsidRDefault="00C21212" w:rsidP="003957BD">
            <w:pPr>
              <w:jc w:val="center"/>
              <w:rPr>
                <w:rFonts w:ascii="Arial" w:hAnsi="Arial" w:cs="Arial"/>
              </w:rPr>
            </w:pPr>
            <w:r>
              <w:rPr>
                <w:rFonts w:ascii="Arial" w:hAnsi="Arial" w:cs="Arial"/>
              </w:rPr>
              <w:t>71%</w:t>
            </w:r>
          </w:p>
        </w:tc>
      </w:tr>
      <w:tr w:rsidR="002954A6" w:rsidRPr="00993EB5" w14:paraId="38F6E20F" w14:textId="77777777" w:rsidTr="00746605">
        <w:tc>
          <w:tcPr>
            <w:tcW w:w="8046" w:type="dxa"/>
            <w:tcMar>
              <w:top w:w="57" w:type="dxa"/>
              <w:bottom w:w="57" w:type="dxa"/>
            </w:tcMar>
            <w:vAlign w:val="bottom"/>
          </w:tcPr>
          <w:p w14:paraId="33648205" w14:textId="59AA5A23"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31DCCC9D" w14:textId="24F92FFE" w:rsidR="00EE50D0" w:rsidRPr="00993EB5" w:rsidRDefault="00C21212" w:rsidP="00F62BE6">
            <w:pPr>
              <w:jc w:val="center"/>
              <w:rPr>
                <w:rFonts w:ascii="Arial" w:hAnsi="Arial" w:cs="Arial"/>
              </w:rPr>
            </w:pPr>
            <w:r>
              <w:rPr>
                <w:rFonts w:ascii="Arial" w:hAnsi="Arial" w:cs="Arial"/>
              </w:rPr>
              <w:t>3.8</w:t>
            </w:r>
          </w:p>
        </w:tc>
        <w:tc>
          <w:tcPr>
            <w:tcW w:w="4394" w:type="dxa"/>
            <w:shd w:val="clear" w:color="auto" w:fill="F2F2F2" w:themeFill="background1" w:themeFillShade="F2"/>
            <w:tcMar>
              <w:top w:w="57" w:type="dxa"/>
              <w:bottom w:w="57" w:type="dxa"/>
            </w:tcMar>
          </w:tcPr>
          <w:p w14:paraId="7EA271DB" w14:textId="06B2F52D" w:rsidR="00EE50D0" w:rsidRPr="00993EB5" w:rsidRDefault="00C21212" w:rsidP="00C416E8">
            <w:pPr>
              <w:jc w:val="center"/>
              <w:rPr>
                <w:rFonts w:ascii="Arial" w:hAnsi="Arial" w:cs="Arial"/>
                <w:bCs/>
              </w:rPr>
            </w:pPr>
            <w:r>
              <w:rPr>
                <w:rFonts w:ascii="Arial" w:hAnsi="Arial" w:cs="Arial"/>
                <w:bCs/>
              </w:rPr>
              <w:t>3.5</w:t>
            </w:r>
          </w:p>
        </w:tc>
      </w:tr>
      <w:tr w:rsidR="002954A6" w:rsidRPr="00993EB5" w14:paraId="1E51F557" w14:textId="77777777" w:rsidTr="00746605">
        <w:trPr>
          <w:trHeight w:val="28"/>
        </w:trPr>
        <w:tc>
          <w:tcPr>
            <w:tcW w:w="8046" w:type="dxa"/>
            <w:tcMar>
              <w:top w:w="57" w:type="dxa"/>
              <w:bottom w:w="57" w:type="dxa"/>
            </w:tcMar>
            <w:vAlign w:val="bottom"/>
          </w:tcPr>
          <w:p w14:paraId="724B2AE5" w14:textId="48D3283E"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48B97E0A" w14:textId="1A7460EB" w:rsidR="00EE50D0" w:rsidRPr="00993EB5" w:rsidRDefault="00C21212" w:rsidP="00F62BE6">
            <w:pPr>
              <w:jc w:val="center"/>
              <w:rPr>
                <w:rFonts w:ascii="Arial" w:hAnsi="Arial" w:cs="Arial"/>
              </w:rPr>
            </w:pPr>
            <w:r>
              <w:rPr>
                <w:rFonts w:ascii="Arial" w:hAnsi="Arial" w:cs="Arial"/>
              </w:rPr>
              <w:t>2.7</w:t>
            </w:r>
          </w:p>
        </w:tc>
        <w:tc>
          <w:tcPr>
            <w:tcW w:w="4394" w:type="dxa"/>
            <w:shd w:val="clear" w:color="auto" w:fill="F2F2F2" w:themeFill="background1" w:themeFillShade="F2"/>
            <w:tcMar>
              <w:top w:w="57" w:type="dxa"/>
              <w:bottom w:w="57" w:type="dxa"/>
            </w:tcMar>
          </w:tcPr>
          <w:p w14:paraId="0F252039" w14:textId="7DB6D93B" w:rsidR="00EE50D0" w:rsidRPr="00993EB5" w:rsidRDefault="00C21212" w:rsidP="00C416E8">
            <w:pPr>
              <w:jc w:val="center"/>
              <w:rPr>
                <w:rFonts w:ascii="Arial" w:hAnsi="Arial" w:cs="Arial"/>
                <w:bCs/>
              </w:rPr>
            </w:pPr>
            <w:r>
              <w:rPr>
                <w:rFonts w:ascii="Arial" w:hAnsi="Arial" w:cs="Arial"/>
                <w:bCs/>
              </w:rPr>
              <w:t>2.7</w:t>
            </w:r>
          </w:p>
        </w:tc>
      </w:tr>
      <w:tr w:rsidR="002954A6" w:rsidRPr="00993EB5" w14:paraId="17139117" w14:textId="77777777" w:rsidTr="00746605">
        <w:tc>
          <w:tcPr>
            <w:tcW w:w="8046" w:type="dxa"/>
            <w:tcMar>
              <w:top w:w="57" w:type="dxa"/>
              <w:bottom w:w="57" w:type="dxa"/>
            </w:tcMar>
            <w:vAlign w:val="bottom"/>
          </w:tcPr>
          <w:p w14:paraId="493DBAC9" w14:textId="2C71C755"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603382FD" w14:textId="6AB89FAC" w:rsidR="00EE50D0" w:rsidRPr="00993EB5" w:rsidRDefault="00C21212" w:rsidP="00F62BE6">
            <w:pPr>
              <w:jc w:val="center"/>
              <w:rPr>
                <w:rFonts w:ascii="Arial" w:hAnsi="Arial" w:cs="Arial"/>
              </w:rPr>
            </w:pPr>
            <w:r>
              <w:rPr>
                <w:rFonts w:ascii="Arial" w:hAnsi="Arial" w:cs="Arial"/>
              </w:rPr>
              <w:t>3.6</w:t>
            </w:r>
          </w:p>
        </w:tc>
        <w:tc>
          <w:tcPr>
            <w:tcW w:w="4394" w:type="dxa"/>
            <w:shd w:val="clear" w:color="auto" w:fill="F2F2F2" w:themeFill="background1" w:themeFillShade="F2"/>
            <w:tcMar>
              <w:top w:w="57" w:type="dxa"/>
              <w:bottom w:w="57" w:type="dxa"/>
            </w:tcMar>
          </w:tcPr>
          <w:p w14:paraId="3335192D" w14:textId="47D27169" w:rsidR="00EE50D0" w:rsidRPr="00993EB5" w:rsidRDefault="00C21212" w:rsidP="00C416E8">
            <w:pPr>
              <w:jc w:val="center"/>
              <w:rPr>
                <w:rFonts w:ascii="Arial" w:hAnsi="Arial" w:cs="Arial"/>
                <w:bCs/>
              </w:rPr>
            </w:pPr>
            <w:r>
              <w:rPr>
                <w:rFonts w:ascii="Arial" w:hAnsi="Arial" w:cs="Arial"/>
                <w:bCs/>
              </w:rPr>
              <w:t>3.9</w:t>
            </w:r>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0ADC6926" w:rsidR="00424142" w:rsidRPr="00993EB5" w:rsidRDefault="000F2629" w:rsidP="00C21212">
            <w:pPr>
              <w:rPr>
                <w:rFonts w:ascii="Arial" w:hAnsi="Arial" w:cs="Arial"/>
                <w:sz w:val="20"/>
                <w:szCs w:val="18"/>
              </w:rPr>
            </w:pPr>
            <w:r w:rsidRPr="00993EB5">
              <w:rPr>
                <w:rFonts w:ascii="Arial" w:hAnsi="Arial" w:cs="Arial"/>
                <w:sz w:val="20"/>
                <w:szCs w:val="18"/>
              </w:rPr>
              <w:t>Disadvantaged pupil</w:t>
            </w:r>
            <w:r w:rsidR="00F9745E" w:rsidRPr="00993EB5">
              <w:rPr>
                <w:rFonts w:ascii="Arial" w:hAnsi="Arial" w:cs="Arial"/>
                <w:sz w:val="20"/>
                <w:szCs w:val="18"/>
              </w:rPr>
              <w:t>s</w:t>
            </w:r>
            <w:r w:rsidRPr="00993EB5">
              <w:rPr>
                <w:rFonts w:ascii="Arial" w:hAnsi="Arial" w:cs="Arial"/>
                <w:sz w:val="20"/>
                <w:szCs w:val="18"/>
              </w:rPr>
              <w:t xml:space="preserve"> </w:t>
            </w:r>
            <w:r w:rsidR="00F059EA" w:rsidRPr="00993EB5">
              <w:rPr>
                <w:rFonts w:ascii="Arial" w:hAnsi="Arial" w:cs="Arial"/>
                <w:sz w:val="20"/>
                <w:szCs w:val="18"/>
              </w:rPr>
              <w:t>progress is strong, but attainment is</w:t>
            </w:r>
            <w:r w:rsidRPr="00993EB5">
              <w:rPr>
                <w:rFonts w:ascii="Arial" w:hAnsi="Arial" w:cs="Arial"/>
                <w:sz w:val="20"/>
                <w:szCs w:val="18"/>
              </w:rPr>
              <w:t xml:space="preserve"> below their peers and also when compared against national data. </w:t>
            </w:r>
            <w:r w:rsidR="00F059EA" w:rsidRPr="00993EB5">
              <w:rPr>
                <w:rFonts w:ascii="Arial" w:hAnsi="Arial" w:cs="Arial"/>
                <w:sz w:val="20"/>
                <w:szCs w:val="18"/>
              </w:rPr>
              <w:t xml:space="preserve">No pupils entitled to PP attained the high score / greater depth in reading and writing. </w:t>
            </w:r>
            <w:r w:rsidR="00C21212">
              <w:rPr>
                <w:rFonts w:ascii="Arial" w:hAnsi="Arial" w:cs="Arial"/>
                <w:sz w:val="20"/>
                <w:szCs w:val="18"/>
              </w:rPr>
              <w:t>Disadvantaged boys also achieve lower than others.</w:t>
            </w:r>
          </w:p>
        </w:tc>
      </w:tr>
      <w:tr w:rsidR="002954A6" w:rsidRPr="00993EB5" w14:paraId="4C8941F1" w14:textId="77777777" w:rsidTr="00A33F73">
        <w:tc>
          <w:tcPr>
            <w:tcW w:w="862" w:type="dxa"/>
            <w:gridSpan w:val="2"/>
            <w:tcMar>
              <w:top w:w="57" w:type="dxa"/>
              <w:bottom w:w="57" w:type="dxa"/>
            </w:tcMar>
          </w:tcPr>
          <w:p w14:paraId="132A8D51"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44BA9897" w:rsidR="00915380" w:rsidRPr="00993EB5" w:rsidRDefault="000F2629" w:rsidP="00F059EA">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communication skills and in the key areas of reading, writing and mathematics. Whilst these children make good, and often outstanding </w:t>
            </w:r>
            <w:r w:rsidR="006C5B05" w:rsidRPr="00993EB5">
              <w:rPr>
                <w:rFonts w:ascii="Arial" w:hAnsi="Arial" w:cs="Arial"/>
                <w:sz w:val="20"/>
                <w:szCs w:val="18"/>
              </w:rPr>
              <w:t xml:space="preserve">progress, they do not always reach the desired ELGs and attain the GLD. </w:t>
            </w:r>
            <w:r w:rsidR="00C21212">
              <w:rPr>
                <w:rFonts w:ascii="Arial" w:hAnsi="Arial" w:cs="Arial"/>
                <w:sz w:val="20"/>
                <w:szCs w:val="18"/>
              </w:rPr>
              <w:t>Disadvantaged boys are identified as underachieving.</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39F61D98" w:rsidR="00765EFB" w:rsidRPr="00993EB5" w:rsidRDefault="00424142" w:rsidP="002962F2">
            <w:pPr>
              <w:tabs>
                <w:tab w:val="left" w:pos="60"/>
                <w:tab w:val="left" w:pos="426"/>
              </w:tabs>
              <w:ind w:left="426" w:hanging="284"/>
              <w:rPr>
                <w:rFonts w:ascii="Arial" w:hAnsi="Arial" w:cs="Arial"/>
                <w:b/>
              </w:rPr>
            </w:pPr>
            <w:r w:rsidRPr="00993EB5">
              <w:rPr>
                <w:rFonts w:ascii="Arial" w:hAnsi="Arial" w:cs="Arial"/>
                <w:b/>
              </w:rPr>
              <w:t>C.</w:t>
            </w:r>
          </w:p>
        </w:tc>
        <w:tc>
          <w:tcPr>
            <w:tcW w:w="14555" w:type="dxa"/>
            <w:gridSpan w:val="2"/>
          </w:tcPr>
          <w:p w14:paraId="059B29B2" w14:textId="6942DAF4" w:rsidR="00915380" w:rsidRPr="00993EB5" w:rsidRDefault="00D75AF1" w:rsidP="000B5413">
            <w:pPr>
              <w:rPr>
                <w:rFonts w:ascii="Arial" w:hAnsi="Arial" w:cs="Arial"/>
                <w:sz w:val="20"/>
                <w:szCs w:val="18"/>
              </w:rPr>
            </w:pPr>
            <w:r w:rsidRPr="00993EB5">
              <w:rPr>
                <w:rFonts w:ascii="Arial" w:hAnsi="Arial" w:cs="Arial"/>
                <w:sz w:val="20"/>
                <w:szCs w:val="18"/>
              </w:rPr>
              <w:t xml:space="preserve">Disadvantaged pupils have a lower percentage of attendance in comparison to non-PP children. </w:t>
            </w:r>
            <w:r w:rsidR="00E64575" w:rsidRPr="00993EB5">
              <w:rPr>
                <w:rFonts w:ascii="Arial" w:hAnsi="Arial" w:cs="Arial"/>
                <w:sz w:val="20"/>
                <w:szCs w:val="18"/>
              </w:rPr>
              <w:t>For the first 2 terms of 2016-17 (as data d</w:t>
            </w:r>
            <w:r w:rsidR="00C21212">
              <w:rPr>
                <w:rFonts w:ascii="Arial" w:hAnsi="Arial" w:cs="Arial"/>
                <w:sz w:val="20"/>
                <w:szCs w:val="18"/>
              </w:rPr>
              <w:t>ashboard presents) PP was at 4.7% absence, versus 3.9</w:t>
            </w:r>
            <w:r w:rsidR="00E64575" w:rsidRPr="00993EB5">
              <w:rPr>
                <w:rFonts w:ascii="Arial" w:hAnsi="Arial" w:cs="Arial"/>
                <w:sz w:val="20"/>
                <w:szCs w:val="18"/>
              </w:rPr>
              <w:t xml:space="preserve"> for non PP. </w:t>
            </w:r>
          </w:p>
        </w:tc>
      </w:tr>
      <w:tr w:rsidR="00424142" w:rsidRPr="00993EB5" w14:paraId="41603493" w14:textId="77777777" w:rsidTr="00A33F73">
        <w:trPr>
          <w:trHeight w:val="70"/>
        </w:trPr>
        <w:tc>
          <w:tcPr>
            <w:tcW w:w="862" w:type="dxa"/>
            <w:gridSpan w:val="2"/>
            <w:tcMar>
              <w:top w:w="57" w:type="dxa"/>
              <w:bottom w:w="57" w:type="dxa"/>
            </w:tcMar>
          </w:tcPr>
          <w:p w14:paraId="41F38280" w14:textId="2DE0857F" w:rsidR="00424142" w:rsidRPr="00993EB5" w:rsidRDefault="00424142" w:rsidP="002962F2">
            <w:pPr>
              <w:tabs>
                <w:tab w:val="left" w:pos="60"/>
                <w:tab w:val="left" w:pos="426"/>
              </w:tabs>
              <w:ind w:left="426" w:hanging="284"/>
              <w:rPr>
                <w:rFonts w:ascii="Arial" w:hAnsi="Arial" w:cs="Arial"/>
                <w:b/>
              </w:rPr>
            </w:pPr>
            <w:r w:rsidRPr="00993EB5">
              <w:rPr>
                <w:rFonts w:ascii="Arial" w:hAnsi="Arial" w:cs="Arial"/>
                <w:b/>
              </w:rPr>
              <w:t>D.</w:t>
            </w:r>
          </w:p>
        </w:tc>
        <w:tc>
          <w:tcPr>
            <w:tcW w:w="14555" w:type="dxa"/>
            <w:gridSpan w:val="2"/>
          </w:tcPr>
          <w:p w14:paraId="35E23035" w14:textId="31BAF447" w:rsidR="00424142" w:rsidRPr="00993EB5" w:rsidRDefault="00424142" w:rsidP="00F9745E">
            <w:pPr>
              <w:rPr>
                <w:rFonts w:ascii="Arial" w:hAnsi="Arial" w:cs="Arial"/>
                <w:sz w:val="20"/>
                <w:szCs w:val="18"/>
              </w:rPr>
            </w:pPr>
            <w:r w:rsidRPr="00993EB5">
              <w:rPr>
                <w:rFonts w:ascii="Arial" w:hAnsi="Arial" w:cs="Arial"/>
                <w:sz w:val="20"/>
                <w:szCs w:val="18"/>
              </w:rPr>
              <w:t xml:space="preserve">Many of our disadvantaged pupils </w:t>
            </w:r>
            <w:r w:rsidR="00F62BE6" w:rsidRPr="00993EB5">
              <w:rPr>
                <w:rFonts w:ascii="Arial" w:hAnsi="Arial" w:cs="Arial"/>
                <w:sz w:val="20"/>
                <w:szCs w:val="18"/>
              </w:rPr>
              <w:t xml:space="preserve">and families </w:t>
            </w:r>
            <w:r w:rsidR="00F9745E" w:rsidRPr="00993EB5">
              <w:rPr>
                <w:rFonts w:ascii="Arial" w:hAnsi="Arial" w:cs="Arial"/>
                <w:sz w:val="20"/>
                <w:szCs w:val="18"/>
              </w:rPr>
              <w:t>require significant</w:t>
            </w:r>
            <w:r w:rsidRPr="00993EB5">
              <w:rPr>
                <w:rFonts w:ascii="Arial" w:hAnsi="Arial" w:cs="Arial"/>
                <w:sz w:val="20"/>
                <w:szCs w:val="18"/>
              </w:rPr>
              <w:t xml:space="preserve"> emotional support. This emotional need is clearly impacting negatively on the child’s ability to do well </w:t>
            </w:r>
            <w:r w:rsidR="00E64575" w:rsidRPr="00993EB5">
              <w:rPr>
                <w:rFonts w:ascii="Arial" w:hAnsi="Arial" w:cs="Arial"/>
                <w:sz w:val="20"/>
                <w:szCs w:val="18"/>
              </w:rPr>
              <w:t xml:space="preserve">at school, complete home learning and on occasion, value education as much as their peers.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7944D73" w:rsidR="00915380" w:rsidRPr="00993EB5" w:rsidRDefault="00E64575" w:rsidP="00D75AF1">
            <w:pPr>
              <w:rPr>
                <w:rFonts w:ascii="Arial" w:hAnsi="Arial" w:cs="Arial"/>
                <w:sz w:val="20"/>
                <w:szCs w:val="18"/>
              </w:rPr>
            </w:pPr>
            <w:r w:rsidRPr="00993EB5">
              <w:rPr>
                <w:rFonts w:ascii="Arial" w:hAnsi="Arial" w:cs="Arial"/>
                <w:sz w:val="20"/>
                <w:szCs w:val="18"/>
              </w:rPr>
              <w:t xml:space="preserve">To ensure that children entitled to Pupil Premium reach the Good Level of Development at the end of reception, thus meeting these children on the trajectory of success at the earliest opportunity. </w:t>
            </w:r>
          </w:p>
        </w:tc>
        <w:tc>
          <w:tcPr>
            <w:tcW w:w="6095" w:type="dxa"/>
          </w:tcPr>
          <w:p w14:paraId="777A9E15" w14:textId="6104E8C1" w:rsidR="00D75AF1" w:rsidRPr="00993EB5" w:rsidRDefault="00E64575" w:rsidP="00D75AF1">
            <w:pPr>
              <w:rPr>
                <w:rFonts w:ascii="Arial" w:hAnsi="Arial" w:cs="Arial"/>
                <w:sz w:val="20"/>
                <w:szCs w:val="18"/>
              </w:rPr>
            </w:pPr>
            <w:r w:rsidRPr="00993EB5">
              <w:rPr>
                <w:rFonts w:ascii="Arial" w:hAnsi="Arial" w:cs="Arial"/>
                <w:sz w:val="20"/>
                <w:szCs w:val="18"/>
              </w:rPr>
              <w:t xml:space="preserve">Children reach the GLD by July 2018. </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8570D4D" w:rsidR="00915380" w:rsidRPr="00993EB5" w:rsidRDefault="00E64575" w:rsidP="007F271A">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pupils entitled to pupil premium continue to meet or exceed other’s attainment at the expected standard in reading, writing and maths. This should reflect individual subjects, and the combined RWM percentage. </w:t>
            </w:r>
          </w:p>
        </w:tc>
        <w:tc>
          <w:tcPr>
            <w:tcW w:w="6095" w:type="dxa"/>
          </w:tcPr>
          <w:p w14:paraId="4D813713" w14:textId="61374918" w:rsidR="00F9745E" w:rsidRPr="00993EB5" w:rsidRDefault="00E64575" w:rsidP="00424142">
            <w:pPr>
              <w:rPr>
                <w:rFonts w:ascii="Arial" w:hAnsi="Arial" w:cs="Arial"/>
                <w:sz w:val="20"/>
                <w:szCs w:val="18"/>
              </w:rPr>
            </w:pPr>
            <w:r w:rsidRPr="00993EB5">
              <w:rPr>
                <w:rFonts w:ascii="Arial" w:hAnsi="Arial" w:cs="Arial"/>
                <w:sz w:val="20"/>
                <w:szCs w:val="18"/>
              </w:rPr>
              <w:t>5/6 children reach the expected standard in reading, writing, mathematics and EGPS (83%)</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E77CBB3"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an increased proportion of children entitled to pupil premium reach the higher standards in reading, writing and maths – reflecting at least the achievements of non-pupil premium children and national averages for all children. </w:t>
            </w:r>
          </w:p>
        </w:tc>
        <w:tc>
          <w:tcPr>
            <w:tcW w:w="6095" w:type="dxa"/>
          </w:tcPr>
          <w:p w14:paraId="2262F299" w14:textId="5BD54635" w:rsidR="001520BF" w:rsidRPr="00993EB5" w:rsidRDefault="00E64575" w:rsidP="008F0F73">
            <w:pPr>
              <w:rPr>
                <w:rFonts w:ascii="Arial" w:hAnsi="Arial" w:cs="Arial"/>
                <w:sz w:val="20"/>
                <w:szCs w:val="18"/>
              </w:rPr>
            </w:pPr>
            <w:r w:rsidRPr="00993EB5">
              <w:rPr>
                <w:rFonts w:ascii="Arial" w:hAnsi="Arial" w:cs="Arial"/>
                <w:sz w:val="20"/>
                <w:szCs w:val="18"/>
              </w:rPr>
              <w:t xml:space="preserve">At least 2/6 children reach the higher standards </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EA96E2D" w:rsidR="00915380" w:rsidRPr="00993EB5" w:rsidRDefault="00E64575" w:rsidP="006E6C0F">
            <w:pPr>
              <w:rPr>
                <w:rFonts w:ascii="Arial" w:hAnsi="Arial" w:cs="Arial"/>
                <w:sz w:val="20"/>
                <w:szCs w:val="18"/>
              </w:rPr>
            </w:pPr>
            <w:r w:rsidRPr="00993EB5">
              <w:rPr>
                <w:rFonts w:ascii="Arial" w:hAnsi="Arial" w:cs="Arial"/>
                <w:sz w:val="20"/>
                <w:szCs w:val="18"/>
              </w:rPr>
              <w:t xml:space="preserve">Improve attendance of children entitled to pupil premium to that of other children in the school – ensuring gaps are diminished and overall attendance remains above national averages. </w:t>
            </w:r>
          </w:p>
        </w:tc>
        <w:tc>
          <w:tcPr>
            <w:tcW w:w="6095" w:type="dxa"/>
          </w:tcPr>
          <w:p w14:paraId="3E5A110D" w14:textId="505478E7" w:rsidR="00FB223A" w:rsidRPr="00993EB5" w:rsidRDefault="00E64575" w:rsidP="00D35464">
            <w:pPr>
              <w:rPr>
                <w:rFonts w:ascii="Arial" w:hAnsi="Arial" w:cs="Arial"/>
                <w:sz w:val="20"/>
                <w:szCs w:val="18"/>
              </w:rPr>
            </w:pPr>
            <w:r w:rsidRPr="00993EB5">
              <w:rPr>
                <w:rFonts w:ascii="Arial" w:hAnsi="Arial" w:cs="Arial"/>
                <w:sz w:val="20"/>
                <w:szCs w:val="18"/>
              </w:rPr>
              <w:t xml:space="preserve">No gap between PP attendance and other children in the school. </w:t>
            </w:r>
            <w:r w:rsidRPr="00993EB5">
              <w:rPr>
                <w:rFonts w:ascii="Arial" w:hAnsi="Arial" w:cs="Arial"/>
                <w:sz w:val="20"/>
                <w:szCs w:val="18"/>
              </w:rPr>
              <w:br/>
              <w:t xml:space="preserve">School attendance rates above 97%. </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19B3425E"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learning at home are removed, through effective partnership work and intervention. </w:t>
            </w:r>
          </w:p>
        </w:tc>
        <w:tc>
          <w:tcPr>
            <w:tcW w:w="6095" w:type="dxa"/>
          </w:tcPr>
          <w:p w14:paraId="17CB90F9" w14:textId="20E6090E" w:rsidR="00D30754" w:rsidRPr="00993EB5" w:rsidRDefault="00720364" w:rsidP="00D35464">
            <w:pPr>
              <w:rPr>
                <w:rFonts w:ascii="Arial" w:hAnsi="Arial" w:cs="Arial"/>
                <w:sz w:val="20"/>
                <w:szCs w:val="18"/>
              </w:rPr>
            </w:pPr>
            <w:r w:rsidRPr="00993EB5">
              <w:rPr>
                <w:rFonts w:ascii="Arial" w:hAnsi="Arial" w:cs="Arial"/>
                <w:sz w:val="20"/>
                <w:szCs w:val="18"/>
              </w:rPr>
              <w:t>Children’s attainment and attendance increases as above.</w:t>
            </w:r>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070544FA" w:rsidR="00C21212" w:rsidRPr="00993EB5" w:rsidRDefault="00C21212" w:rsidP="00B23305">
            <w:pPr>
              <w:rPr>
                <w:rFonts w:ascii="Arial" w:hAnsi="Arial" w:cs="Arial"/>
                <w:sz w:val="20"/>
                <w:szCs w:val="18"/>
              </w:rPr>
            </w:pPr>
            <w:r>
              <w:rPr>
                <w:rFonts w:ascii="Arial" w:hAnsi="Arial" w:cs="Arial"/>
                <w:sz w:val="20"/>
                <w:szCs w:val="18"/>
              </w:rPr>
              <w:t>Improve children’s independence in learning and self-regulation.</w:t>
            </w:r>
          </w:p>
        </w:tc>
        <w:tc>
          <w:tcPr>
            <w:tcW w:w="6095" w:type="dxa"/>
          </w:tcPr>
          <w:p w14:paraId="5EBE2C6E" w14:textId="224B025B" w:rsidR="00C21212" w:rsidRPr="00993EB5" w:rsidRDefault="00C21212" w:rsidP="00D35464">
            <w:pPr>
              <w:rPr>
                <w:rFonts w:ascii="Arial" w:hAnsi="Arial" w:cs="Arial"/>
                <w:sz w:val="20"/>
                <w:szCs w:val="18"/>
              </w:rPr>
            </w:pPr>
            <w:r>
              <w:rPr>
                <w:rFonts w:ascii="Arial" w:hAnsi="Arial" w:cs="Arial"/>
                <w:sz w:val="20"/>
                <w:szCs w:val="18"/>
              </w:rPr>
              <w:t>Increased autonomy in their own learning as observed in lessons, understanding of metacognition and the responsibility of being an active learner with a thirst for knowledge and readiness for learning. An improvement in PA as a result of higher interest in school life.</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62AFE384" w:rsidR="00C21212" w:rsidRPr="00993EB5" w:rsidRDefault="00C21212" w:rsidP="00B23305">
            <w:pPr>
              <w:rPr>
                <w:rFonts w:ascii="Arial" w:hAnsi="Arial" w:cs="Arial"/>
                <w:sz w:val="20"/>
                <w:szCs w:val="18"/>
              </w:rPr>
            </w:pPr>
            <w:r>
              <w:rPr>
                <w:rFonts w:ascii="Arial" w:hAnsi="Arial" w:cs="Arial"/>
                <w:sz w:val="20"/>
                <w:szCs w:val="18"/>
              </w:rPr>
              <w:t>Increased awareness of SEMH, improved life experiences within the curriculum which develop resilience, problem solving, collaboration, listening skills and appreciation of local area.</w:t>
            </w:r>
          </w:p>
        </w:tc>
        <w:tc>
          <w:tcPr>
            <w:tcW w:w="6095" w:type="dxa"/>
          </w:tcPr>
          <w:p w14:paraId="001EA685" w14:textId="2EDD89AF" w:rsidR="00C21212" w:rsidRPr="00993EB5" w:rsidRDefault="00C21212" w:rsidP="00D35464">
            <w:pPr>
              <w:rPr>
                <w:rFonts w:ascii="Arial" w:hAnsi="Arial" w:cs="Arial"/>
                <w:sz w:val="20"/>
                <w:szCs w:val="18"/>
              </w:rPr>
            </w:pPr>
            <w:r>
              <w:rPr>
                <w:rFonts w:ascii="Arial" w:hAnsi="Arial" w:cs="Arial"/>
                <w:sz w:val="20"/>
                <w:szCs w:val="18"/>
              </w:rPr>
              <w:t>Children actively engage in the curriculum and outdoor learning. Progress over time shows improvements in social skills, wellbeing and a transference of skills into all areas. Children enjoy being offered challenge and enjoy trips and visitors who enhance the learning experience.</w:t>
            </w:r>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4992" w:type="dxa"/>
        <w:tblLayout w:type="fixed"/>
        <w:tblLook w:val="04A0" w:firstRow="1" w:lastRow="0" w:firstColumn="1" w:lastColumn="0" w:noHBand="0" w:noVBand="1"/>
      </w:tblPr>
      <w:tblGrid>
        <w:gridCol w:w="1555"/>
        <w:gridCol w:w="3118"/>
        <w:gridCol w:w="4536"/>
        <w:gridCol w:w="2523"/>
        <w:gridCol w:w="1276"/>
        <w:gridCol w:w="1984"/>
      </w:tblGrid>
      <w:tr w:rsidR="002954A6" w:rsidRPr="00993EB5" w14:paraId="32A9EE08" w14:textId="77777777" w:rsidTr="004D3FC1">
        <w:tc>
          <w:tcPr>
            <w:tcW w:w="14992" w:type="dxa"/>
            <w:gridSpan w:val="6"/>
            <w:shd w:val="clear" w:color="auto" w:fill="CFDCE3"/>
            <w:tcMar>
              <w:top w:w="57" w:type="dxa"/>
              <w:bottom w:w="57" w:type="dxa"/>
            </w:tcMar>
          </w:tcPr>
          <w:p w14:paraId="1ACC8228" w14:textId="2FF8C7C3" w:rsidR="006F0B6A" w:rsidRPr="00993EB5" w:rsidRDefault="006D447D" w:rsidP="009242F1">
            <w:pPr>
              <w:pStyle w:val="ListParagraph"/>
              <w:numPr>
                <w:ilvl w:val="0"/>
                <w:numId w:val="17"/>
              </w:numPr>
              <w:ind w:left="426" w:hanging="284"/>
              <w:rPr>
                <w:rFonts w:ascii="Arial" w:hAnsi="Arial" w:cs="Arial"/>
                <w:b/>
              </w:rPr>
            </w:pPr>
            <w:r w:rsidRPr="00993EB5">
              <w:rPr>
                <w:rFonts w:ascii="Arial" w:hAnsi="Arial" w:cs="Arial"/>
                <w:b/>
              </w:rPr>
              <w:lastRenderedPageBreak/>
              <w:t xml:space="preserve">Planned expenditure </w:t>
            </w:r>
          </w:p>
        </w:tc>
      </w:tr>
      <w:tr w:rsidR="002954A6" w:rsidRPr="00993EB5" w14:paraId="0A92DD1E" w14:textId="77777777" w:rsidTr="0031618E">
        <w:tc>
          <w:tcPr>
            <w:tcW w:w="1555" w:type="dxa"/>
            <w:shd w:val="clear" w:color="auto" w:fill="auto"/>
            <w:tcMar>
              <w:top w:w="57" w:type="dxa"/>
              <w:bottom w:w="57" w:type="dxa"/>
            </w:tcMar>
          </w:tcPr>
          <w:p w14:paraId="3C1D76E8" w14:textId="77777777" w:rsidR="00A60ECF" w:rsidRPr="00993EB5" w:rsidRDefault="00A60ECF" w:rsidP="00A60ECF">
            <w:pPr>
              <w:pStyle w:val="ListParagraph"/>
              <w:ind w:left="0"/>
              <w:rPr>
                <w:rFonts w:ascii="Arial" w:hAnsi="Arial" w:cs="Arial"/>
                <w:b/>
              </w:rPr>
            </w:pPr>
            <w:r w:rsidRPr="00993EB5">
              <w:rPr>
                <w:rFonts w:ascii="Arial" w:hAnsi="Arial" w:cs="Arial"/>
                <w:b/>
              </w:rPr>
              <w:t>Academic year</w:t>
            </w:r>
          </w:p>
        </w:tc>
        <w:tc>
          <w:tcPr>
            <w:tcW w:w="13437" w:type="dxa"/>
            <w:gridSpan w:val="5"/>
            <w:shd w:val="clear" w:color="auto" w:fill="auto"/>
          </w:tcPr>
          <w:p w14:paraId="51677F7E" w14:textId="7336110E" w:rsidR="00A60ECF" w:rsidRPr="00993EB5" w:rsidRDefault="0031618E" w:rsidP="00A60ECF">
            <w:pPr>
              <w:pStyle w:val="ListParagraph"/>
              <w:ind w:left="426"/>
              <w:rPr>
                <w:rFonts w:ascii="Arial" w:hAnsi="Arial" w:cs="Arial"/>
                <w:b/>
              </w:rPr>
            </w:pPr>
            <w:r w:rsidRPr="00993EB5">
              <w:rPr>
                <w:rFonts w:ascii="Arial" w:hAnsi="Arial" w:cs="Arial"/>
                <w:b/>
              </w:rPr>
              <w:t>2017/2018</w:t>
            </w:r>
          </w:p>
        </w:tc>
      </w:tr>
      <w:tr w:rsidR="002954A6" w:rsidRPr="00993EB5" w14:paraId="1C21F955" w14:textId="77777777" w:rsidTr="004D3FC1">
        <w:tc>
          <w:tcPr>
            <w:tcW w:w="14992"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31618E">
        <w:trPr>
          <w:trHeight w:val="289"/>
        </w:trPr>
        <w:tc>
          <w:tcPr>
            <w:tcW w:w="1555" w:type="dxa"/>
            <w:tcMar>
              <w:top w:w="57" w:type="dxa"/>
              <w:bottom w:w="57" w:type="dxa"/>
            </w:tcMar>
          </w:tcPr>
          <w:p w14:paraId="06881E3A" w14:textId="77777777" w:rsidR="00766387" w:rsidRPr="00993EB5" w:rsidRDefault="00766387">
            <w:pPr>
              <w:rPr>
                <w:rFonts w:ascii="Arial" w:hAnsi="Arial" w:cs="Arial"/>
                <w:b/>
              </w:rPr>
            </w:pPr>
            <w:r w:rsidRPr="00993EB5">
              <w:rPr>
                <w:rFonts w:ascii="Arial" w:hAnsi="Arial" w:cs="Arial"/>
                <w:b/>
              </w:rPr>
              <w:t>Desired outcome</w:t>
            </w:r>
          </w:p>
        </w:tc>
        <w:tc>
          <w:tcPr>
            <w:tcW w:w="3118"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536"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523"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1276"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1984" w:type="dxa"/>
          </w:tcPr>
          <w:p w14:paraId="7464AC1B" w14:textId="77777777" w:rsidR="00766387" w:rsidRPr="00993EB5" w:rsidRDefault="00240F98" w:rsidP="00240F98">
            <w:pPr>
              <w:rPr>
                <w:rFonts w:ascii="Arial" w:hAnsi="Arial" w:cs="Arial"/>
                <w:b/>
              </w:rPr>
            </w:pPr>
            <w:r w:rsidRPr="00993EB5">
              <w:rPr>
                <w:rFonts w:ascii="Arial" w:hAnsi="Arial" w:cs="Arial"/>
                <w:b/>
              </w:rPr>
              <w:t>When will you review implementation?</w:t>
            </w:r>
          </w:p>
        </w:tc>
      </w:tr>
      <w:tr w:rsidR="002954A6" w:rsidRPr="00993EB5" w14:paraId="28833020" w14:textId="77777777" w:rsidTr="00F9745E">
        <w:trPr>
          <w:trHeight w:hRule="exact" w:val="1221"/>
        </w:trPr>
        <w:tc>
          <w:tcPr>
            <w:tcW w:w="1555"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3118" w:type="dxa"/>
            <w:tcMar>
              <w:top w:w="57" w:type="dxa"/>
              <w:bottom w:w="57" w:type="dxa"/>
            </w:tcMar>
          </w:tcPr>
          <w:p w14:paraId="6E47EFA6" w14:textId="608DD070" w:rsidR="00125340" w:rsidRPr="00993EB5" w:rsidRDefault="000E0E7B" w:rsidP="007F271A">
            <w:pPr>
              <w:rPr>
                <w:rFonts w:ascii="Arial" w:hAnsi="Arial" w:cs="Arial"/>
                <w:sz w:val="20"/>
                <w:szCs w:val="20"/>
              </w:rPr>
            </w:pPr>
            <w:r w:rsidRPr="00993EB5">
              <w:rPr>
                <w:rFonts w:ascii="Arial" w:hAnsi="Arial" w:cs="Arial"/>
                <w:sz w:val="20"/>
                <w:szCs w:val="20"/>
              </w:rPr>
              <w:t xml:space="preserve">CPD for all school staff in order to up skill teaching practice. </w:t>
            </w:r>
          </w:p>
        </w:tc>
        <w:tc>
          <w:tcPr>
            <w:tcW w:w="4536" w:type="dxa"/>
            <w:tcMar>
              <w:top w:w="57" w:type="dxa"/>
              <w:bottom w:w="57" w:type="dxa"/>
            </w:tcMar>
          </w:tcPr>
          <w:p w14:paraId="58C19323" w14:textId="2DEA6DB7" w:rsidR="00125340" w:rsidRPr="00993EB5" w:rsidRDefault="000E0E7B" w:rsidP="006C7C85">
            <w:pPr>
              <w:rPr>
                <w:rFonts w:ascii="Arial" w:hAnsi="Arial" w:cs="Arial"/>
                <w:sz w:val="20"/>
                <w:szCs w:val="20"/>
              </w:rPr>
            </w:pPr>
            <w:r w:rsidRPr="00993EB5">
              <w:rPr>
                <w:rFonts w:ascii="Arial" w:hAnsi="Arial" w:cs="Arial"/>
                <w:sz w:val="20"/>
                <w:szCs w:val="20"/>
              </w:rPr>
              <w:t>Research widely suggests that the quality of teaching and l</w:t>
            </w:r>
            <w:r w:rsidR="00F9745E" w:rsidRPr="00993EB5">
              <w:rPr>
                <w:rFonts w:ascii="Arial" w:hAnsi="Arial" w:cs="Arial"/>
                <w:sz w:val="20"/>
                <w:szCs w:val="20"/>
              </w:rPr>
              <w:t>earning has a positive impact on</w:t>
            </w:r>
            <w:r w:rsidRPr="00993EB5">
              <w:rPr>
                <w:rFonts w:ascii="Arial" w:hAnsi="Arial" w:cs="Arial"/>
                <w:sz w:val="20"/>
                <w:szCs w:val="20"/>
              </w:rPr>
              <w:t xml:space="preserve"> pupil outcomes. </w:t>
            </w:r>
          </w:p>
        </w:tc>
        <w:tc>
          <w:tcPr>
            <w:tcW w:w="2523" w:type="dxa"/>
            <w:shd w:val="clear" w:color="auto" w:fill="auto"/>
            <w:tcMar>
              <w:top w:w="57" w:type="dxa"/>
              <w:bottom w:w="57" w:type="dxa"/>
            </w:tcMar>
          </w:tcPr>
          <w:p w14:paraId="4FD85F6F" w14:textId="5FBA7F96" w:rsidR="00125340" w:rsidRPr="00993EB5" w:rsidRDefault="000E0E7B" w:rsidP="00B60E7C">
            <w:pPr>
              <w:rPr>
                <w:rFonts w:ascii="Arial" w:hAnsi="Arial" w:cs="Arial"/>
                <w:sz w:val="20"/>
                <w:szCs w:val="20"/>
              </w:rPr>
            </w:pPr>
            <w:r w:rsidRPr="00993EB5">
              <w:rPr>
                <w:rFonts w:ascii="Arial" w:hAnsi="Arial" w:cs="Arial"/>
                <w:sz w:val="20"/>
                <w:szCs w:val="20"/>
              </w:rPr>
              <w:t>SLT to provide CPD programme to staff in order to maximise the quality of teaching within the classroom.</w:t>
            </w:r>
          </w:p>
        </w:tc>
        <w:tc>
          <w:tcPr>
            <w:tcW w:w="1276" w:type="dxa"/>
            <w:shd w:val="clear" w:color="auto" w:fill="auto"/>
          </w:tcPr>
          <w:p w14:paraId="3AD20AA1" w14:textId="10BD8D5D" w:rsidR="00125340" w:rsidRPr="00993EB5" w:rsidRDefault="000E0E7B">
            <w:pPr>
              <w:rPr>
                <w:rFonts w:ascii="Arial" w:hAnsi="Arial" w:cs="Arial"/>
                <w:sz w:val="20"/>
                <w:szCs w:val="20"/>
              </w:rPr>
            </w:pPr>
            <w:r w:rsidRPr="00993EB5">
              <w:rPr>
                <w:rFonts w:ascii="Arial" w:hAnsi="Arial" w:cs="Arial"/>
                <w:sz w:val="20"/>
                <w:szCs w:val="20"/>
              </w:rPr>
              <w:t>SLT</w:t>
            </w:r>
          </w:p>
        </w:tc>
        <w:tc>
          <w:tcPr>
            <w:tcW w:w="1984" w:type="dxa"/>
            <w:shd w:val="clear" w:color="auto" w:fill="auto"/>
          </w:tcPr>
          <w:p w14:paraId="26EE8C25" w14:textId="52E4E387" w:rsidR="00125340" w:rsidRPr="00993EB5" w:rsidRDefault="000E0E7B" w:rsidP="00E20F63">
            <w:pPr>
              <w:rPr>
                <w:rFonts w:ascii="Arial" w:hAnsi="Arial" w:cs="Arial"/>
                <w:sz w:val="20"/>
                <w:szCs w:val="20"/>
              </w:rPr>
            </w:pPr>
            <w:r w:rsidRPr="00993EB5">
              <w:rPr>
                <w:rFonts w:ascii="Arial" w:hAnsi="Arial" w:cs="Arial"/>
                <w:sz w:val="20"/>
                <w:szCs w:val="20"/>
              </w:rPr>
              <w:t>Half Termly</w:t>
            </w:r>
          </w:p>
        </w:tc>
      </w:tr>
      <w:tr w:rsidR="000E0E7B" w:rsidRPr="00993EB5" w14:paraId="569AF147" w14:textId="77777777" w:rsidTr="0031618E">
        <w:trPr>
          <w:trHeight w:hRule="exact" w:val="1789"/>
        </w:trPr>
        <w:tc>
          <w:tcPr>
            <w:tcW w:w="1555" w:type="dxa"/>
            <w:tcMar>
              <w:top w:w="57" w:type="dxa"/>
              <w:bottom w:w="57" w:type="dxa"/>
            </w:tcMar>
          </w:tcPr>
          <w:p w14:paraId="141F7172" w14:textId="5AD6C984" w:rsidR="000E0E7B"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154FE4F4" w14:textId="21CCDAA8" w:rsidR="000E0E7B" w:rsidRPr="00993EB5" w:rsidRDefault="000E0E7B" w:rsidP="007F271A">
            <w:pPr>
              <w:rPr>
                <w:rFonts w:ascii="Arial" w:hAnsi="Arial" w:cs="Arial"/>
                <w:sz w:val="20"/>
                <w:szCs w:val="20"/>
              </w:rPr>
            </w:pPr>
            <w:r w:rsidRPr="00993EB5">
              <w:rPr>
                <w:rFonts w:ascii="Arial" w:hAnsi="Arial" w:cs="Arial"/>
                <w:sz w:val="20"/>
                <w:szCs w:val="20"/>
              </w:rPr>
              <w:t>New homework structure to be implemented.</w:t>
            </w:r>
          </w:p>
        </w:tc>
        <w:tc>
          <w:tcPr>
            <w:tcW w:w="4536" w:type="dxa"/>
            <w:tcMar>
              <w:top w:w="57" w:type="dxa"/>
              <w:bottom w:w="57" w:type="dxa"/>
            </w:tcMar>
          </w:tcPr>
          <w:p w14:paraId="251A5397" w14:textId="49A848D9" w:rsidR="000E0E7B" w:rsidRPr="00993EB5" w:rsidRDefault="008B4460" w:rsidP="006C7C85">
            <w:pPr>
              <w:rPr>
                <w:rFonts w:ascii="Arial" w:hAnsi="Arial" w:cs="Arial"/>
                <w:sz w:val="20"/>
                <w:szCs w:val="20"/>
              </w:rPr>
            </w:pPr>
            <w:hyperlink r:id="rId13" w:history="1">
              <w:r w:rsidR="000E0E7B" w:rsidRPr="00993EB5">
                <w:rPr>
                  <w:rStyle w:val="Hyperlink"/>
                  <w:rFonts w:ascii="Arial" w:hAnsi="Arial" w:cs="Arial"/>
                  <w:sz w:val="20"/>
                  <w:szCs w:val="20"/>
                </w:rPr>
                <w:t>https://educationendowmentfoundation.org.uk/resources/teaching-learning-toolkit/homework-primary/</w:t>
              </w:r>
            </w:hyperlink>
            <w:r w:rsidR="000E0E7B" w:rsidRPr="00993EB5">
              <w:rPr>
                <w:rFonts w:ascii="Arial" w:hAnsi="Arial" w:cs="Arial"/>
                <w:sz w:val="20"/>
                <w:szCs w:val="20"/>
              </w:rPr>
              <w:t xml:space="preserve"> </w:t>
            </w:r>
          </w:p>
          <w:p w14:paraId="7E058212" w14:textId="77777777" w:rsidR="000E0E7B" w:rsidRPr="00993EB5" w:rsidRDefault="000E0E7B" w:rsidP="006C7C85">
            <w:pPr>
              <w:rPr>
                <w:rFonts w:ascii="Arial" w:hAnsi="Arial" w:cs="Arial"/>
                <w:sz w:val="20"/>
                <w:szCs w:val="20"/>
              </w:rPr>
            </w:pPr>
          </w:p>
          <w:p w14:paraId="345BF1EA" w14:textId="77777777" w:rsidR="000E0E7B" w:rsidRPr="00993EB5" w:rsidRDefault="000E0E7B" w:rsidP="006C7C85">
            <w:pPr>
              <w:rPr>
                <w:rFonts w:ascii="Arial" w:hAnsi="Arial" w:cs="Arial"/>
                <w:sz w:val="20"/>
                <w:szCs w:val="20"/>
              </w:rPr>
            </w:pPr>
          </w:p>
          <w:p w14:paraId="350F2382" w14:textId="3A61F130" w:rsidR="000E0E7B" w:rsidRPr="00993EB5" w:rsidRDefault="000E0E7B" w:rsidP="000E0E7B">
            <w:pPr>
              <w:rPr>
                <w:rFonts w:ascii="Arial" w:hAnsi="Arial" w:cs="Arial"/>
                <w:sz w:val="20"/>
                <w:szCs w:val="20"/>
              </w:rPr>
            </w:pPr>
            <w:r w:rsidRPr="00993EB5">
              <w:rPr>
                <w:rFonts w:ascii="Arial" w:hAnsi="Arial" w:cs="Arial"/>
                <w:sz w:val="20"/>
                <w:szCs w:val="20"/>
              </w:rPr>
              <w:t xml:space="preserve">EEF research suggests a gain of 2 months when pupils are given homework. </w:t>
            </w:r>
          </w:p>
        </w:tc>
        <w:tc>
          <w:tcPr>
            <w:tcW w:w="2523" w:type="dxa"/>
            <w:shd w:val="clear" w:color="auto" w:fill="auto"/>
            <w:tcMar>
              <w:top w:w="57" w:type="dxa"/>
              <w:bottom w:w="57" w:type="dxa"/>
            </w:tcMar>
          </w:tcPr>
          <w:p w14:paraId="20D1F4EA" w14:textId="57FF815A" w:rsidR="000E0E7B" w:rsidRPr="00993EB5" w:rsidRDefault="000E0E7B" w:rsidP="00B60E7C">
            <w:pPr>
              <w:rPr>
                <w:rFonts w:ascii="Arial" w:hAnsi="Arial" w:cs="Arial"/>
                <w:sz w:val="20"/>
                <w:szCs w:val="20"/>
              </w:rPr>
            </w:pPr>
            <w:r w:rsidRPr="00993EB5">
              <w:rPr>
                <w:rFonts w:ascii="Arial" w:hAnsi="Arial" w:cs="Arial"/>
                <w:sz w:val="20"/>
                <w:szCs w:val="20"/>
              </w:rPr>
              <w:t>SLT to develop a new and engaging homework structure for the school. The outcomes of this will be monitored closely.</w:t>
            </w:r>
          </w:p>
        </w:tc>
        <w:tc>
          <w:tcPr>
            <w:tcW w:w="1276" w:type="dxa"/>
            <w:shd w:val="clear" w:color="auto" w:fill="auto"/>
          </w:tcPr>
          <w:p w14:paraId="31AD81CF" w14:textId="13D2C78E" w:rsidR="000E0E7B" w:rsidRPr="00993EB5" w:rsidRDefault="003B6A63">
            <w:pPr>
              <w:rPr>
                <w:rFonts w:ascii="Arial" w:hAnsi="Arial" w:cs="Arial"/>
                <w:sz w:val="20"/>
                <w:szCs w:val="20"/>
              </w:rPr>
            </w:pPr>
            <w:r w:rsidRPr="00993EB5">
              <w:rPr>
                <w:rFonts w:ascii="Arial" w:hAnsi="Arial" w:cs="Arial"/>
                <w:sz w:val="20"/>
                <w:szCs w:val="20"/>
              </w:rPr>
              <w:t xml:space="preserve">Teachers </w:t>
            </w:r>
          </w:p>
        </w:tc>
        <w:tc>
          <w:tcPr>
            <w:tcW w:w="1984" w:type="dxa"/>
            <w:shd w:val="clear" w:color="auto" w:fill="auto"/>
          </w:tcPr>
          <w:p w14:paraId="6859C301" w14:textId="54AEE7AF" w:rsidR="000E0E7B" w:rsidRPr="00993EB5" w:rsidRDefault="000E0E7B" w:rsidP="00E20F63">
            <w:pPr>
              <w:rPr>
                <w:rFonts w:ascii="Arial" w:hAnsi="Arial" w:cs="Arial"/>
                <w:sz w:val="20"/>
                <w:szCs w:val="20"/>
              </w:rPr>
            </w:pPr>
            <w:r w:rsidRPr="00993EB5">
              <w:rPr>
                <w:rFonts w:ascii="Arial" w:hAnsi="Arial" w:cs="Arial"/>
                <w:sz w:val="20"/>
                <w:szCs w:val="20"/>
              </w:rPr>
              <w:t>Half Termly</w:t>
            </w:r>
          </w:p>
        </w:tc>
      </w:tr>
      <w:tr w:rsidR="000E0E7B" w:rsidRPr="00993EB5" w14:paraId="4A94716F" w14:textId="77777777" w:rsidTr="00707EED">
        <w:trPr>
          <w:trHeight w:hRule="exact" w:val="1859"/>
        </w:trPr>
        <w:tc>
          <w:tcPr>
            <w:tcW w:w="1555" w:type="dxa"/>
            <w:tcMar>
              <w:top w:w="57" w:type="dxa"/>
              <w:bottom w:w="57" w:type="dxa"/>
            </w:tcMar>
          </w:tcPr>
          <w:p w14:paraId="7AFB11E0" w14:textId="77B28E78" w:rsidR="000E0E7B" w:rsidRPr="00993EB5" w:rsidRDefault="00995483">
            <w:pPr>
              <w:rPr>
                <w:rFonts w:ascii="Arial" w:hAnsi="Arial" w:cs="Arial"/>
                <w:sz w:val="20"/>
                <w:szCs w:val="20"/>
              </w:rPr>
            </w:pPr>
            <w:r>
              <w:rPr>
                <w:rFonts w:ascii="Arial" w:hAnsi="Arial" w:cs="Arial"/>
                <w:sz w:val="20"/>
                <w:szCs w:val="20"/>
              </w:rPr>
              <w:t xml:space="preserve">A, B, C </w:t>
            </w:r>
          </w:p>
        </w:tc>
        <w:tc>
          <w:tcPr>
            <w:tcW w:w="3118" w:type="dxa"/>
            <w:tcMar>
              <w:top w:w="57" w:type="dxa"/>
              <w:bottom w:w="57" w:type="dxa"/>
            </w:tcMar>
          </w:tcPr>
          <w:p w14:paraId="128C6130" w14:textId="77777777" w:rsidR="00294E19" w:rsidRDefault="000E0E7B" w:rsidP="00294E19">
            <w:pPr>
              <w:rPr>
                <w:rFonts w:ascii="Arial" w:hAnsi="Arial" w:cs="Arial"/>
                <w:sz w:val="20"/>
                <w:szCs w:val="20"/>
              </w:rPr>
            </w:pPr>
            <w:r w:rsidRPr="00993EB5">
              <w:rPr>
                <w:rFonts w:ascii="Arial" w:hAnsi="Arial" w:cs="Arial"/>
                <w:sz w:val="20"/>
                <w:szCs w:val="20"/>
              </w:rPr>
              <w:t>New ind</w:t>
            </w:r>
            <w:r w:rsidR="00360616" w:rsidRPr="00993EB5">
              <w:rPr>
                <w:rFonts w:ascii="Arial" w:hAnsi="Arial" w:cs="Arial"/>
                <w:sz w:val="20"/>
                <w:szCs w:val="20"/>
              </w:rPr>
              <w:t xml:space="preserve">uction programme for staff. This involves a </w:t>
            </w:r>
            <w:r w:rsidR="004D15DA" w:rsidRPr="00993EB5">
              <w:rPr>
                <w:rFonts w:ascii="Arial" w:hAnsi="Arial" w:cs="Arial"/>
                <w:sz w:val="20"/>
                <w:szCs w:val="20"/>
              </w:rPr>
              <w:t xml:space="preserve">revised expectation of working with </w:t>
            </w:r>
            <w:r w:rsidR="00294E19">
              <w:rPr>
                <w:rFonts w:ascii="Arial" w:hAnsi="Arial" w:cs="Arial"/>
                <w:sz w:val="20"/>
                <w:szCs w:val="20"/>
              </w:rPr>
              <w:t>alongside each other</w:t>
            </w:r>
            <w:r w:rsidR="004D15DA" w:rsidRPr="00993EB5">
              <w:rPr>
                <w:rFonts w:ascii="Arial" w:hAnsi="Arial" w:cs="Arial"/>
                <w:sz w:val="20"/>
                <w:szCs w:val="20"/>
              </w:rPr>
              <w:t xml:space="preserve"> and observing strong practice, where typically a higher rate of PP </w:t>
            </w:r>
          </w:p>
          <w:p w14:paraId="5B4E37CA" w14:textId="2E792F1A" w:rsidR="00294E19" w:rsidRDefault="004D15DA" w:rsidP="00294E19">
            <w:pPr>
              <w:rPr>
                <w:rFonts w:ascii="Arial" w:hAnsi="Arial" w:cs="Arial"/>
                <w:sz w:val="20"/>
                <w:szCs w:val="20"/>
              </w:rPr>
            </w:pPr>
            <w:r w:rsidRPr="00993EB5">
              <w:rPr>
                <w:rFonts w:ascii="Arial" w:hAnsi="Arial" w:cs="Arial"/>
                <w:sz w:val="20"/>
                <w:szCs w:val="20"/>
              </w:rPr>
              <w:t>children work</w:t>
            </w:r>
          </w:p>
          <w:p w14:paraId="5874CD58" w14:textId="77777777" w:rsidR="00294E19" w:rsidRDefault="00294E19" w:rsidP="00294E19">
            <w:pPr>
              <w:rPr>
                <w:rFonts w:ascii="Arial" w:hAnsi="Arial" w:cs="Arial"/>
                <w:sz w:val="20"/>
                <w:szCs w:val="20"/>
              </w:rPr>
            </w:pPr>
          </w:p>
          <w:p w14:paraId="0CE9B823" w14:textId="62BF1AD2" w:rsidR="000E0E7B" w:rsidRPr="00993EB5" w:rsidRDefault="004D15DA" w:rsidP="00294E19">
            <w:pPr>
              <w:rPr>
                <w:rFonts w:ascii="Arial" w:hAnsi="Arial" w:cs="Arial"/>
                <w:sz w:val="20"/>
                <w:szCs w:val="20"/>
              </w:rPr>
            </w:pPr>
            <w:r w:rsidRPr="00993EB5">
              <w:rPr>
                <w:rFonts w:ascii="Arial" w:hAnsi="Arial" w:cs="Arial"/>
                <w:sz w:val="20"/>
                <w:szCs w:val="20"/>
              </w:rPr>
              <w:t xml:space="preserve">. </w:t>
            </w:r>
          </w:p>
        </w:tc>
        <w:tc>
          <w:tcPr>
            <w:tcW w:w="4536" w:type="dxa"/>
            <w:tcMar>
              <w:top w:w="57" w:type="dxa"/>
              <w:bottom w:w="57" w:type="dxa"/>
            </w:tcMar>
          </w:tcPr>
          <w:p w14:paraId="71928E84" w14:textId="77777777" w:rsidR="000E0E7B" w:rsidRPr="00993EB5" w:rsidRDefault="00360616" w:rsidP="00F9745E">
            <w:pPr>
              <w:rPr>
                <w:rFonts w:ascii="Arial" w:hAnsi="Arial" w:cs="Arial"/>
                <w:sz w:val="20"/>
                <w:szCs w:val="20"/>
              </w:rPr>
            </w:pPr>
            <w:r w:rsidRPr="00993EB5">
              <w:rPr>
                <w:rFonts w:ascii="Arial" w:hAnsi="Arial" w:cs="Arial"/>
                <w:sz w:val="20"/>
                <w:szCs w:val="20"/>
              </w:rPr>
              <w:t xml:space="preserve">This will ensure a consistent approach across school and </w:t>
            </w:r>
            <w:r w:rsidR="00F9745E" w:rsidRPr="00993EB5">
              <w:rPr>
                <w:rFonts w:ascii="Arial" w:hAnsi="Arial" w:cs="Arial"/>
                <w:sz w:val="20"/>
                <w:szCs w:val="20"/>
              </w:rPr>
              <w:t>enhance quality-first teaching.</w:t>
            </w:r>
            <w:r w:rsidRPr="00993EB5">
              <w:rPr>
                <w:rFonts w:ascii="Arial" w:hAnsi="Arial" w:cs="Arial"/>
                <w:sz w:val="20"/>
                <w:szCs w:val="20"/>
              </w:rPr>
              <w:t xml:space="preserve"> </w:t>
            </w:r>
          </w:p>
          <w:p w14:paraId="22F7E8B3" w14:textId="77777777" w:rsidR="004D15DA" w:rsidRPr="00993EB5" w:rsidRDefault="004D15DA" w:rsidP="00F9745E">
            <w:pPr>
              <w:rPr>
                <w:rFonts w:ascii="Arial" w:hAnsi="Arial" w:cs="Arial"/>
                <w:sz w:val="20"/>
                <w:szCs w:val="20"/>
              </w:rPr>
            </w:pPr>
          </w:p>
          <w:p w14:paraId="13F687C2" w14:textId="77777777" w:rsidR="00294E19" w:rsidRDefault="004D15DA" w:rsidP="00F9745E">
            <w:pPr>
              <w:rPr>
                <w:rFonts w:ascii="Arial" w:hAnsi="Arial" w:cs="Arial"/>
                <w:sz w:val="20"/>
                <w:szCs w:val="20"/>
              </w:rPr>
            </w:pPr>
            <w:r w:rsidRPr="00993EB5">
              <w:rPr>
                <w:rFonts w:ascii="Arial" w:hAnsi="Arial" w:cs="Arial"/>
                <w:sz w:val="20"/>
                <w:szCs w:val="20"/>
              </w:rPr>
              <w:t>PP children within the EMP are effectively supported across school to make progress across the curriculum.</w:t>
            </w:r>
          </w:p>
          <w:p w14:paraId="7D49D0A2" w14:textId="73C2C855" w:rsidR="004D15DA" w:rsidRPr="00993EB5" w:rsidRDefault="004D15DA" w:rsidP="00F9745E">
            <w:pPr>
              <w:rPr>
                <w:rFonts w:ascii="Arial" w:hAnsi="Arial" w:cs="Arial"/>
                <w:sz w:val="20"/>
                <w:szCs w:val="20"/>
              </w:rPr>
            </w:pPr>
            <w:r w:rsidRPr="00993EB5">
              <w:rPr>
                <w:rFonts w:ascii="Arial" w:hAnsi="Arial" w:cs="Arial"/>
                <w:sz w:val="20"/>
                <w:szCs w:val="20"/>
              </w:rPr>
              <w:t xml:space="preserve"> </w:t>
            </w:r>
          </w:p>
        </w:tc>
        <w:tc>
          <w:tcPr>
            <w:tcW w:w="2523" w:type="dxa"/>
            <w:shd w:val="clear" w:color="auto" w:fill="auto"/>
            <w:tcMar>
              <w:top w:w="57" w:type="dxa"/>
              <w:bottom w:w="57" w:type="dxa"/>
            </w:tcMar>
          </w:tcPr>
          <w:p w14:paraId="13D5C05B" w14:textId="1C84FAC9" w:rsidR="000E0E7B" w:rsidRPr="00993EB5" w:rsidRDefault="00360616" w:rsidP="00B60E7C">
            <w:pPr>
              <w:rPr>
                <w:rFonts w:ascii="Arial" w:hAnsi="Arial" w:cs="Arial"/>
                <w:sz w:val="20"/>
                <w:szCs w:val="20"/>
              </w:rPr>
            </w:pPr>
            <w:r w:rsidRPr="00993EB5">
              <w:rPr>
                <w:rFonts w:ascii="Arial" w:hAnsi="Arial" w:cs="Arial"/>
                <w:sz w:val="20"/>
                <w:szCs w:val="20"/>
              </w:rPr>
              <w:t xml:space="preserve">HT to continue to reflect on staff handbook and add to it where necessary. </w:t>
            </w:r>
          </w:p>
        </w:tc>
        <w:tc>
          <w:tcPr>
            <w:tcW w:w="1276" w:type="dxa"/>
            <w:shd w:val="clear" w:color="auto" w:fill="auto"/>
          </w:tcPr>
          <w:p w14:paraId="0A410CF2" w14:textId="1C3F83EC" w:rsidR="000E0E7B" w:rsidRPr="00993EB5" w:rsidRDefault="003B6A63">
            <w:pPr>
              <w:rPr>
                <w:rFonts w:ascii="Arial" w:hAnsi="Arial" w:cs="Arial"/>
                <w:sz w:val="20"/>
                <w:szCs w:val="20"/>
              </w:rPr>
            </w:pPr>
            <w:r w:rsidRPr="00993EB5">
              <w:rPr>
                <w:rFonts w:ascii="Arial" w:hAnsi="Arial" w:cs="Arial"/>
                <w:sz w:val="20"/>
                <w:szCs w:val="20"/>
              </w:rPr>
              <w:t>HeadT</w:t>
            </w:r>
          </w:p>
        </w:tc>
        <w:tc>
          <w:tcPr>
            <w:tcW w:w="1984" w:type="dxa"/>
            <w:shd w:val="clear" w:color="auto" w:fill="auto"/>
          </w:tcPr>
          <w:p w14:paraId="7C9A67FE" w14:textId="7424D93A" w:rsidR="000E0E7B" w:rsidRPr="00993EB5" w:rsidRDefault="00360616" w:rsidP="00E20F63">
            <w:pPr>
              <w:rPr>
                <w:rFonts w:ascii="Arial" w:hAnsi="Arial" w:cs="Arial"/>
                <w:sz w:val="20"/>
                <w:szCs w:val="20"/>
              </w:rPr>
            </w:pPr>
            <w:r w:rsidRPr="00993EB5">
              <w:rPr>
                <w:rFonts w:ascii="Arial" w:hAnsi="Arial" w:cs="Arial"/>
                <w:sz w:val="20"/>
                <w:szCs w:val="20"/>
              </w:rPr>
              <w:t>Termly</w:t>
            </w:r>
          </w:p>
        </w:tc>
      </w:tr>
      <w:tr w:rsidR="004D15DA" w:rsidRPr="00993EB5" w14:paraId="713849AA" w14:textId="77777777" w:rsidTr="00F86C25">
        <w:trPr>
          <w:trHeight w:hRule="exact" w:val="2264"/>
        </w:trPr>
        <w:tc>
          <w:tcPr>
            <w:tcW w:w="1555" w:type="dxa"/>
            <w:tcMar>
              <w:top w:w="57" w:type="dxa"/>
              <w:bottom w:w="57" w:type="dxa"/>
            </w:tcMar>
          </w:tcPr>
          <w:p w14:paraId="721D84AA" w14:textId="4F0997DB" w:rsidR="004D15DA"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71775468" w14:textId="04D8ECB9" w:rsidR="004D15DA" w:rsidRPr="00993EB5" w:rsidRDefault="004D15DA" w:rsidP="007F271A">
            <w:pPr>
              <w:rPr>
                <w:rFonts w:ascii="Arial" w:hAnsi="Arial" w:cs="Arial"/>
                <w:sz w:val="20"/>
                <w:szCs w:val="20"/>
              </w:rPr>
            </w:pPr>
            <w:r w:rsidRPr="00993EB5">
              <w:rPr>
                <w:rFonts w:ascii="Arial" w:hAnsi="Arial" w:cs="Arial"/>
                <w:sz w:val="20"/>
                <w:szCs w:val="20"/>
              </w:rPr>
              <w:t xml:space="preserve">Review the teaching of English across school – including book choices, writing opportunities and frequency and approach to English teaching. Including 1-1 support and coaching. </w:t>
            </w:r>
            <w:r w:rsidR="00F86C25">
              <w:rPr>
                <w:rFonts w:ascii="Arial" w:hAnsi="Arial" w:cs="Arial"/>
                <w:sz w:val="20"/>
                <w:szCs w:val="20"/>
              </w:rPr>
              <w:t>Purchase of new books which engage and challenge</w:t>
            </w:r>
          </w:p>
        </w:tc>
        <w:tc>
          <w:tcPr>
            <w:tcW w:w="4536" w:type="dxa"/>
            <w:tcMar>
              <w:top w:w="57" w:type="dxa"/>
              <w:bottom w:w="57" w:type="dxa"/>
            </w:tcMar>
          </w:tcPr>
          <w:p w14:paraId="761A61BD" w14:textId="77777777" w:rsidR="004D15DA" w:rsidRPr="00993EB5" w:rsidRDefault="008B4460" w:rsidP="00F9745E">
            <w:pPr>
              <w:rPr>
                <w:rFonts w:ascii="Arial" w:hAnsi="Arial" w:cs="Arial"/>
                <w:sz w:val="20"/>
                <w:szCs w:val="20"/>
              </w:rPr>
            </w:pPr>
            <w:hyperlink r:id="rId14" w:history="1">
              <w:r w:rsidR="004D15DA" w:rsidRPr="00993EB5">
                <w:rPr>
                  <w:rStyle w:val="Hyperlink"/>
                  <w:rFonts w:ascii="Arial" w:hAnsi="Arial" w:cs="Arial"/>
                  <w:sz w:val="20"/>
                  <w:szCs w:val="20"/>
                </w:rPr>
                <w:t>https://educationendowmentfoundation.org.uk/public/files/Publications/Campaigns/Literacy/KS2_Literacy_Guidance_-_Poster.pdf</w:t>
              </w:r>
            </w:hyperlink>
            <w:r w:rsidR="004D15DA" w:rsidRPr="00993EB5">
              <w:rPr>
                <w:rFonts w:ascii="Arial" w:hAnsi="Arial" w:cs="Arial"/>
                <w:sz w:val="20"/>
                <w:szCs w:val="20"/>
              </w:rPr>
              <w:t xml:space="preserve"> </w:t>
            </w:r>
          </w:p>
          <w:p w14:paraId="301FD27B" w14:textId="77777777" w:rsidR="004D15DA" w:rsidRPr="00993EB5" w:rsidRDefault="004D15DA" w:rsidP="00F9745E">
            <w:pPr>
              <w:rPr>
                <w:rFonts w:ascii="Arial" w:hAnsi="Arial" w:cs="Arial"/>
                <w:sz w:val="20"/>
                <w:szCs w:val="20"/>
              </w:rPr>
            </w:pPr>
          </w:p>
          <w:p w14:paraId="09EE144B" w14:textId="18739984" w:rsidR="004D15DA" w:rsidRPr="00993EB5" w:rsidRDefault="004D15DA" w:rsidP="00F9745E">
            <w:pPr>
              <w:rPr>
                <w:rFonts w:ascii="Arial" w:hAnsi="Arial" w:cs="Arial"/>
                <w:sz w:val="20"/>
                <w:szCs w:val="20"/>
              </w:rPr>
            </w:pPr>
            <w:r w:rsidRPr="00993EB5">
              <w:rPr>
                <w:rFonts w:ascii="Arial" w:hAnsi="Arial" w:cs="Arial"/>
                <w:sz w:val="20"/>
                <w:szCs w:val="20"/>
              </w:rPr>
              <w:t xml:space="preserve">Using EEF guidelines for KS1 and 2 effective English teaching. </w:t>
            </w:r>
          </w:p>
        </w:tc>
        <w:tc>
          <w:tcPr>
            <w:tcW w:w="2523" w:type="dxa"/>
            <w:shd w:val="clear" w:color="auto" w:fill="auto"/>
            <w:tcMar>
              <w:top w:w="57" w:type="dxa"/>
              <w:bottom w:w="57" w:type="dxa"/>
            </w:tcMar>
          </w:tcPr>
          <w:p w14:paraId="0D8D3420" w14:textId="28C8AF66" w:rsidR="004D15DA" w:rsidRPr="00993EB5" w:rsidRDefault="003B6A63" w:rsidP="00B60E7C">
            <w:pPr>
              <w:rPr>
                <w:rFonts w:ascii="Arial" w:hAnsi="Arial" w:cs="Arial"/>
                <w:sz w:val="20"/>
                <w:szCs w:val="20"/>
              </w:rPr>
            </w:pPr>
            <w:r w:rsidRPr="00993EB5">
              <w:rPr>
                <w:rFonts w:ascii="Arial" w:hAnsi="Arial" w:cs="Arial"/>
                <w:sz w:val="20"/>
                <w:szCs w:val="20"/>
              </w:rPr>
              <w:t xml:space="preserve">Increased and early monitoring – books, teaching, outcomes, pupil voice. </w:t>
            </w:r>
          </w:p>
        </w:tc>
        <w:tc>
          <w:tcPr>
            <w:tcW w:w="1276" w:type="dxa"/>
            <w:shd w:val="clear" w:color="auto" w:fill="auto"/>
          </w:tcPr>
          <w:p w14:paraId="7D156FE9" w14:textId="0A656017" w:rsidR="004D15DA" w:rsidRPr="00993EB5" w:rsidRDefault="003B6A63">
            <w:pPr>
              <w:rPr>
                <w:rFonts w:ascii="Arial" w:hAnsi="Arial" w:cs="Arial"/>
                <w:sz w:val="20"/>
                <w:szCs w:val="20"/>
              </w:rPr>
            </w:pPr>
            <w:r w:rsidRPr="00993EB5">
              <w:rPr>
                <w:rFonts w:ascii="Arial" w:hAnsi="Arial" w:cs="Arial"/>
                <w:sz w:val="20"/>
                <w:szCs w:val="20"/>
              </w:rPr>
              <w:t>HeadT / CM</w:t>
            </w:r>
          </w:p>
        </w:tc>
        <w:tc>
          <w:tcPr>
            <w:tcW w:w="1984" w:type="dxa"/>
            <w:shd w:val="clear" w:color="auto" w:fill="auto"/>
          </w:tcPr>
          <w:p w14:paraId="3A733801" w14:textId="79E22DC8" w:rsidR="004D15DA" w:rsidRPr="00993EB5" w:rsidRDefault="003B6A63" w:rsidP="00E20F63">
            <w:pPr>
              <w:rPr>
                <w:rFonts w:ascii="Arial" w:hAnsi="Arial" w:cs="Arial"/>
                <w:sz w:val="20"/>
                <w:szCs w:val="20"/>
              </w:rPr>
            </w:pPr>
            <w:r w:rsidRPr="00993EB5">
              <w:rPr>
                <w:rFonts w:ascii="Arial" w:hAnsi="Arial" w:cs="Arial"/>
                <w:sz w:val="20"/>
                <w:szCs w:val="20"/>
              </w:rPr>
              <w:t>Monthly</w:t>
            </w:r>
          </w:p>
        </w:tc>
      </w:tr>
      <w:tr w:rsidR="002954A6" w:rsidRPr="00993EB5" w14:paraId="66D20392" w14:textId="77777777" w:rsidTr="00A33F73">
        <w:trPr>
          <w:trHeight w:hRule="exact" w:val="387"/>
        </w:trPr>
        <w:tc>
          <w:tcPr>
            <w:tcW w:w="13008" w:type="dxa"/>
            <w:gridSpan w:val="5"/>
            <w:tcMar>
              <w:top w:w="57" w:type="dxa"/>
              <w:bottom w:w="57" w:type="dxa"/>
            </w:tcMar>
          </w:tcPr>
          <w:p w14:paraId="4BD9F671" w14:textId="77777777" w:rsidR="00125340" w:rsidRPr="00993EB5" w:rsidRDefault="00125340" w:rsidP="000B25ED">
            <w:pPr>
              <w:jc w:val="right"/>
              <w:rPr>
                <w:rFonts w:ascii="Arial" w:hAnsi="Arial" w:cs="Arial"/>
              </w:rPr>
            </w:pPr>
            <w:r w:rsidRPr="00993EB5">
              <w:rPr>
                <w:rFonts w:ascii="Arial" w:hAnsi="Arial" w:cs="Arial"/>
                <w:b/>
              </w:rPr>
              <w:lastRenderedPageBreak/>
              <w:t>Total budgeted cost</w:t>
            </w:r>
          </w:p>
        </w:tc>
        <w:tc>
          <w:tcPr>
            <w:tcW w:w="1984" w:type="dxa"/>
          </w:tcPr>
          <w:p w14:paraId="03D03D72" w14:textId="6FDE0F79" w:rsidR="00125340" w:rsidRPr="00993EB5" w:rsidRDefault="00C21212" w:rsidP="00F86C25">
            <w:pPr>
              <w:rPr>
                <w:rFonts w:ascii="Arial" w:hAnsi="Arial" w:cs="Arial"/>
                <w:sz w:val="18"/>
                <w:szCs w:val="18"/>
              </w:rPr>
            </w:pPr>
            <w:r>
              <w:rPr>
                <w:rFonts w:ascii="Arial" w:hAnsi="Arial" w:cs="Arial"/>
                <w:sz w:val="18"/>
                <w:szCs w:val="18"/>
              </w:rPr>
              <w:t>£</w:t>
            </w:r>
            <w:r w:rsidR="00F86C25">
              <w:rPr>
                <w:rFonts w:ascii="Arial" w:hAnsi="Arial" w:cs="Arial"/>
                <w:sz w:val="18"/>
                <w:szCs w:val="18"/>
              </w:rPr>
              <w:t>17000</w:t>
            </w:r>
          </w:p>
        </w:tc>
      </w:tr>
      <w:tr w:rsidR="002954A6" w:rsidRPr="00993EB5" w14:paraId="768704E7" w14:textId="77777777" w:rsidTr="004D3FC1">
        <w:trPr>
          <w:trHeight w:hRule="exact" w:val="312"/>
        </w:trPr>
        <w:tc>
          <w:tcPr>
            <w:tcW w:w="14992"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Targeted support</w:t>
            </w:r>
          </w:p>
        </w:tc>
      </w:tr>
      <w:tr w:rsidR="002954A6" w:rsidRPr="00993EB5" w14:paraId="58773DB5" w14:textId="77777777" w:rsidTr="0031618E">
        <w:tc>
          <w:tcPr>
            <w:tcW w:w="1555" w:type="dxa"/>
            <w:tcMar>
              <w:top w:w="57" w:type="dxa"/>
              <w:bottom w:w="57" w:type="dxa"/>
            </w:tcMar>
          </w:tcPr>
          <w:p w14:paraId="34D410EC"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469A0314"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1D74EBD6"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298834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276" w:type="dxa"/>
          </w:tcPr>
          <w:p w14:paraId="69606D4E" w14:textId="77777777" w:rsidR="00125340" w:rsidRPr="00993EB5" w:rsidRDefault="00125340" w:rsidP="008B4460">
            <w:pPr>
              <w:rPr>
                <w:rFonts w:ascii="Arial" w:hAnsi="Arial" w:cs="Arial"/>
                <w:b/>
              </w:rPr>
            </w:pPr>
            <w:r w:rsidRPr="00993EB5">
              <w:rPr>
                <w:rFonts w:ascii="Arial" w:hAnsi="Arial" w:cs="Arial"/>
                <w:b/>
              </w:rPr>
              <w:t>Staff lead</w:t>
            </w:r>
          </w:p>
        </w:tc>
        <w:tc>
          <w:tcPr>
            <w:tcW w:w="1984" w:type="dxa"/>
          </w:tcPr>
          <w:p w14:paraId="334E2892" w14:textId="77777777" w:rsidR="00125340" w:rsidRPr="00993EB5" w:rsidRDefault="00240F98" w:rsidP="008B4460">
            <w:pPr>
              <w:rPr>
                <w:rFonts w:ascii="Arial" w:hAnsi="Arial" w:cs="Arial"/>
                <w:b/>
              </w:rPr>
            </w:pPr>
            <w:r w:rsidRPr="00993EB5">
              <w:rPr>
                <w:rFonts w:ascii="Arial" w:hAnsi="Arial" w:cs="Arial"/>
                <w:b/>
              </w:rPr>
              <w:t>When will you review implementation?</w:t>
            </w:r>
          </w:p>
        </w:tc>
      </w:tr>
      <w:tr w:rsidR="002954A6" w:rsidRPr="00993EB5" w14:paraId="0DF205A5" w14:textId="77777777" w:rsidTr="0031618E">
        <w:trPr>
          <w:trHeight w:hRule="exact" w:val="1946"/>
        </w:trPr>
        <w:tc>
          <w:tcPr>
            <w:tcW w:w="1555" w:type="dxa"/>
            <w:tcMar>
              <w:top w:w="57" w:type="dxa"/>
              <w:bottom w:w="57" w:type="dxa"/>
            </w:tcMar>
          </w:tcPr>
          <w:p w14:paraId="71872C55" w14:textId="1A413E3B" w:rsidR="00125340" w:rsidRPr="00993EB5" w:rsidRDefault="00993EB5" w:rsidP="00E865E4">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69BCA213" w14:textId="6CF5DC00" w:rsidR="00125340" w:rsidRPr="00993EB5" w:rsidRDefault="00720364" w:rsidP="00F86C25">
            <w:pPr>
              <w:rPr>
                <w:rFonts w:ascii="Arial" w:hAnsi="Arial" w:cs="Arial"/>
                <w:sz w:val="20"/>
                <w:szCs w:val="20"/>
              </w:rPr>
            </w:pPr>
            <w:r w:rsidRPr="00993EB5">
              <w:rPr>
                <w:rFonts w:ascii="Arial" w:hAnsi="Arial" w:cs="Arial"/>
                <w:sz w:val="20"/>
                <w:szCs w:val="20"/>
              </w:rPr>
              <w:t>DH</w:t>
            </w:r>
            <w:r w:rsidR="004D15DA" w:rsidRPr="00993EB5">
              <w:rPr>
                <w:rFonts w:ascii="Arial" w:hAnsi="Arial" w:cs="Arial"/>
                <w:sz w:val="20"/>
                <w:szCs w:val="20"/>
              </w:rPr>
              <w:t xml:space="preserve">T to work </w:t>
            </w:r>
            <w:r w:rsidR="00F86C25">
              <w:rPr>
                <w:rFonts w:ascii="Arial" w:hAnsi="Arial" w:cs="Arial"/>
                <w:sz w:val="20"/>
                <w:szCs w:val="20"/>
              </w:rPr>
              <w:t>½ day per week</w:t>
            </w:r>
            <w:r w:rsidR="004D15DA" w:rsidRPr="00993EB5">
              <w:rPr>
                <w:rFonts w:ascii="Arial" w:hAnsi="Arial" w:cs="Arial"/>
                <w:sz w:val="20"/>
                <w:szCs w:val="20"/>
              </w:rPr>
              <w:t xml:space="preserve"> </w:t>
            </w:r>
            <w:r w:rsidR="002F00B6" w:rsidRPr="00993EB5">
              <w:rPr>
                <w:rFonts w:ascii="Arial" w:hAnsi="Arial" w:cs="Arial"/>
                <w:sz w:val="20"/>
                <w:szCs w:val="20"/>
              </w:rPr>
              <w:t xml:space="preserve">to support </w:t>
            </w:r>
            <w:r w:rsidR="00F86C25">
              <w:rPr>
                <w:rFonts w:ascii="Arial" w:hAnsi="Arial" w:cs="Arial"/>
                <w:sz w:val="20"/>
                <w:szCs w:val="20"/>
              </w:rPr>
              <w:t xml:space="preserve">children in upper KS2 who have no made expected progress in RWM. </w:t>
            </w:r>
          </w:p>
        </w:tc>
        <w:tc>
          <w:tcPr>
            <w:tcW w:w="4536" w:type="dxa"/>
            <w:tcMar>
              <w:top w:w="57" w:type="dxa"/>
              <w:bottom w:w="57" w:type="dxa"/>
            </w:tcMar>
          </w:tcPr>
          <w:p w14:paraId="7B442304" w14:textId="77777777" w:rsidR="002F00B6" w:rsidRPr="00993EB5" w:rsidRDefault="008B4460" w:rsidP="002F00B6">
            <w:pPr>
              <w:rPr>
                <w:rFonts w:ascii="Arial" w:hAnsi="Arial" w:cs="Arial"/>
                <w:sz w:val="20"/>
                <w:szCs w:val="20"/>
              </w:rPr>
            </w:pPr>
            <w:hyperlink r:id="rId15" w:history="1">
              <w:r w:rsidR="002F00B6" w:rsidRPr="00993EB5">
                <w:rPr>
                  <w:rStyle w:val="Hyperlink"/>
                  <w:rFonts w:ascii="Arial" w:hAnsi="Arial" w:cs="Arial"/>
                  <w:sz w:val="20"/>
                  <w:szCs w:val="20"/>
                </w:rPr>
                <w:t>https://educationendowmentfoundation.org.uk/resources/teaching-learning-toolkit/small-group-tuition/</w:t>
              </w:r>
            </w:hyperlink>
            <w:r w:rsidR="002F00B6" w:rsidRPr="00993EB5">
              <w:rPr>
                <w:rFonts w:ascii="Arial" w:hAnsi="Arial" w:cs="Arial"/>
                <w:sz w:val="20"/>
                <w:szCs w:val="20"/>
              </w:rPr>
              <w:t xml:space="preserve"> </w:t>
            </w:r>
          </w:p>
          <w:p w14:paraId="00003BFB" w14:textId="77777777" w:rsidR="002F00B6" w:rsidRPr="00993EB5" w:rsidRDefault="002F00B6" w:rsidP="002F00B6">
            <w:pPr>
              <w:rPr>
                <w:rFonts w:ascii="Arial" w:hAnsi="Arial" w:cs="Arial"/>
                <w:sz w:val="20"/>
                <w:szCs w:val="20"/>
              </w:rPr>
            </w:pPr>
          </w:p>
          <w:p w14:paraId="04A2B402" w14:textId="2409B279"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6B4012C2" w14:textId="7DD12A6D" w:rsidR="00125340" w:rsidRPr="00993EB5" w:rsidRDefault="003B6A63" w:rsidP="002F00B6">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 xml:space="preserve">Pupil book scrutiny </w:t>
            </w:r>
          </w:p>
        </w:tc>
        <w:tc>
          <w:tcPr>
            <w:tcW w:w="1276" w:type="dxa"/>
          </w:tcPr>
          <w:p w14:paraId="141C95A3" w14:textId="1096EA37" w:rsidR="00125340" w:rsidRPr="00993EB5" w:rsidRDefault="003B6A63" w:rsidP="008B4460">
            <w:pPr>
              <w:rPr>
                <w:rFonts w:ascii="Arial" w:hAnsi="Arial" w:cs="Arial"/>
                <w:sz w:val="20"/>
                <w:szCs w:val="20"/>
              </w:rPr>
            </w:pPr>
            <w:r w:rsidRPr="00993EB5">
              <w:rPr>
                <w:rFonts w:ascii="Arial" w:hAnsi="Arial" w:cs="Arial"/>
                <w:sz w:val="20"/>
                <w:szCs w:val="20"/>
              </w:rPr>
              <w:t xml:space="preserve">HeadT </w:t>
            </w:r>
          </w:p>
        </w:tc>
        <w:tc>
          <w:tcPr>
            <w:tcW w:w="1984" w:type="dxa"/>
          </w:tcPr>
          <w:p w14:paraId="48F10A64" w14:textId="37C0FE9C" w:rsidR="002F00B6" w:rsidRPr="00993EB5" w:rsidRDefault="003B6A63" w:rsidP="002F00B6">
            <w:pPr>
              <w:rPr>
                <w:rFonts w:ascii="Arial" w:hAnsi="Arial" w:cs="Arial"/>
                <w:sz w:val="20"/>
                <w:szCs w:val="20"/>
              </w:rPr>
            </w:pPr>
            <w:r w:rsidRPr="00993EB5">
              <w:rPr>
                <w:rFonts w:ascii="Arial" w:hAnsi="Arial" w:cs="Arial"/>
                <w:sz w:val="20"/>
                <w:szCs w:val="20"/>
              </w:rPr>
              <w:t xml:space="preserve">Half Termly </w:t>
            </w:r>
          </w:p>
          <w:p w14:paraId="27A55D1E" w14:textId="1C2B9C75" w:rsidR="00125340" w:rsidRPr="00993EB5" w:rsidRDefault="00125340" w:rsidP="008B4460">
            <w:pPr>
              <w:rPr>
                <w:rFonts w:ascii="Arial" w:hAnsi="Arial" w:cs="Arial"/>
                <w:sz w:val="20"/>
                <w:szCs w:val="20"/>
              </w:rPr>
            </w:pPr>
          </w:p>
        </w:tc>
      </w:tr>
      <w:tr w:rsidR="002F00B6" w:rsidRPr="00993EB5" w14:paraId="79D571D4" w14:textId="77777777" w:rsidTr="00720364">
        <w:trPr>
          <w:trHeight w:hRule="exact" w:val="2296"/>
        </w:trPr>
        <w:tc>
          <w:tcPr>
            <w:tcW w:w="1555" w:type="dxa"/>
            <w:tcMar>
              <w:top w:w="57" w:type="dxa"/>
              <w:bottom w:w="57" w:type="dxa"/>
            </w:tcMar>
          </w:tcPr>
          <w:p w14:paraId="048AD39F" w14:textId="2E5AE3D4" w:rsidR="002F00B6" w:rsidRPr="00993EB5" w:rsidRDefault="00993EB5" w:rsidP="008B4460">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5CE53DF9" w14:textId="1E1B7FF1" w:rsidR="002F00B6" w:rsidRPr="00993EB5" w:rsidRDefault="00F86C25" w:rsidP="00F86C25">
            <w:pPr>
              <w:rPr>
                <w:rFonts w:ascii="Arial" w:hAnsi="Arial" w:cs="Arial"/>
                <w:sz w:val="20"/>
                <w:szCs w:val="20"/>
              </w:rPr>
            </w:pPr>
            <w:r>
              <w:rPr>
                <w:rFonts w:ascii="Arial" w:hAnsi="Arial" w:cs="Arial"/>
                <w:sz w:val="20"/>
                <w:szCs w:val="20"/>
              </w:rPr>
              <w:t>Sports specialist TA</w:t>
            </w:r>
            <w:r w:rsidR="00720364" w:rsidRPr="00993EB5">
              <w:rPr>
                <w:rFonts w:ascii="Arial" w:hAnsi="Arial" w:cs="Arial"/>
                <w:sz w:val="20"/>
                <w:szCs w:val="20"/>
              </w:rPr>
              <w:t xml:space="preserve"> employed to deliver increased high quality PE sessions – freeing </w:t>
            </w:r>
            <w:r w:rsidR="004D15DA" w:rsidRPr="00993EB5">
              <w:rPr>
                <w:rFonts w:ascii="Arial" w:hAnsi="Arial" w:cs="Arial"/>
                <w:sz w:val="20"/>
                <w:szCs w:val="20"/>
              </w:rPr>
              <w:t xml:space="preserve">all </w:t>
            </w:r>
            <w:r>
              <w:rPr>
                <w:rFonts w:ascii="Arial" w:hAnsi="Arial" w:cs="Arial"/>
                <w:sz w:val="20"/>
                <w:szCs w:val="20"/>
              </w:rPr>
              <w:t xml:space="preserve">TA </w:t>
            </w:r>
            <w:r w:rsidR="00720364" w:rsidRPr="00993EB5">
              <w:rPr>
                <w:rFonts w:ascii="Arial" w:hAnsi="Arial" w:cs="Arial"/>
                <w:sz w:val="20"/>
                <w:szCs w:val="20"/>
              </w:rPr>
              <w:t xml:space="preserve">staff for two hours per week to support children </w:t>
            </w:r>
            <w:r>
              <w:rPr>
                <w:rFonts w:ascii="Arial" w:hAnsi="Arial" w:cs="Arial"/>
                <w:sz w:val="20"/>
                <w:szCs w:val="20"/>
              </w:rPr>
              <w:t>with additional needs through small group intervention.</w:t>
            </w:r>
          </w:p>
        </w:tc>
        <w:tc>
          <w:tcPr>
            <w:tcW w:w="4536" w:type="dxa"/>
            <w:tcMar>
              <w:top w:w="57" w:type="dxa"/>
              <w:bottom w:w="57" w:type="dxa"/>
            </w:tcMar>
          </w:tcPr>
          <w:p w14:paraId="56F51D9D" w14:textId="77777777" w:rsidR="00854B95" w:rsidRPr="00993EB5" w:rsidRDefault="008B4460" w:rsidP="00854B95">
            <w:pPr>
              <w:rPr>
                <w:rFonts w:ascii="Arial" w:hAnsi="Arial" w:cs="Arial"/>
                <w:sz w:val="20"/>
                <w:szCs w:val="20"/>
              </w:rPr>
            </w:pPr>
            <w:hyperlink r:id="rId16" w:history="1">
              <w:r w:rsidR="00854B95" w:rsidRPr="00993EB5">
                <w:rPr>
                  <w:rStyle w:val="Hyperlink"/>
                  <w:rFonts w:ascii="Arial" w:hAnsi="Arial" w:cs="Arial"/>
                  <w:sz w:val="20"/>
                  <w:szCs w:val="20"/>
                </w:rPr>
                <w:t>https://educationendowmentfoundation.org.uk/resources/teaching-learning-toolkit/small-group-tuition/</w:t>
              </w:r>
            </w:hyperlink>
            <w:r w:rsidR="00854B95" w:rsidRPr="00993EB5">
              <w:rPr>
                <w:rFonts w:ascii="Arial" w:hAnsi="Arial" w:cs="Arial"/>
                <w:sz w:val="20"/>
                <w:szCs w:val="20"/>
              </w:rPr>
              <w:t xml:space="preserve"> </w:t>
            </w:r>
          </w:p>
          <w:p w14:paraId="147DE4DB" w14:textId="77777777" w:rsidR="00854B95" w:rsidRPr="00993EB5" w:rsidRDefault="00854B95" w:rsidP="00854B95">
            <w:pPr>
              <w:rPr>
                <w:rFonts w:ascii="Arial" w:hAnsi="Arial" w:cs="Arial"/>
                <w:sz w:val="20"/>
                <w:szCs w:val="20"/>
              </w:rPr>
            </w:pPr>
          </w:p>
          <w:p w14:paraId="618750AC" w14:textId="3CC170B6"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1F2EC0CF" w14:textId="52D89ECA" w:rsidR="002F00B6" w:rsidRPr="00993EB5" w:rsidRDefault="003B6A63" w:rsidP="00854B95">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Pupil book scrutiny</w:t>
            </w:r>
          </w:p>
        </w:tc>
        <w:tc>
          <w:tcPr>
            <w:tcW w:w="1276" w:type="dxa"/>
          </w:tcPr>
          <w:p w14:paraId="5FA7955F" w14:textId="5C129E1B" w:rsidR="002F00B6" w:rsidRPr="00993EB5" w:rsidRDefault="003B6A63" w:rsidP="008B4460">
            <w:pPr>
              <w:rPr>
                <w:rFonts w:ascii="Arial" w:hAnsi="Arial" w:cs="Arial"/>
                <w:sz w:val="20"/>
                <w:szCs w:val="20"/>
              </w:rPr>
            </w:pPr>
            <w:r w:rsidRPr="00993EB5">
              <w:rPr>
                <w:rFonts w:ascii="Arial" w:hAnsi="Arial" w:cs="Arial"/>
                <w:sz w:val="20"/>
                <w:szCs w:val="20"/>
              </w:rPr>
              <w:t xml:space="preserve">SLT </w:t>
            </w:r>
          </w:p>
        </w:tc>
        <w:tc>
          <w:tcPr>
            <w:tcW w:w="1984" w:type="dxa"/>
          </w:tcPr>
          <w:p w14:paraId="5203F8D2" w14:textId="6CFCDE16" w:rsidR="00854B95" w:rsidRPr="00993EB5" w:rsidRDefault="00854B95" w:rsidP="00854B95">
            <w:pPr>
              <w:rPr>
                <w:rFonts w:ascii="Arial" w:hAnsi="Arial" w:cs="Arial"/>
                <w:sz w:val="20"/>
                <w:szCs w:val="20"/>
              </w:rPr>
            </w:pPr>
            <w:r w:rsidRPr="00993EB5">
              <w:rPr>
                <w:rFonts w:ascii="Arial" w:hAnsi="Arial" w:cs="Arial"/>
                <w:sz w:val="20"/>
                <w:szCs w:val="20"/>
              </w:rPr>
              <w:t>Half Termly</w:t>
            </w:r>
          </w:p>
          <w:p w14:paraId="3B1A44FD" w14:textId="77777777" w:rsidR="002F00B6" w:rsidRPr="00993EB5" w:rsidRDefault="002F00B6" w:rsidP="002F00B6">
            <w:pPr>
              <w:rPr>
                <w:rFonts w:ascii="Arial" w:hAnsi="Arial" w:cs="Arial"/>
                <w:sz w:val="20"/>
                <w:szCs w:val="20"/>
              </w:rPr>
            </w:pPr>
          </w:p>
        </w:tc>
      </w:tr>
      <w:tr w:rsidR="00F84974" w:rsidRPr="00993EB5" w14:paraId="3489CF85" w14:textId="77777777" w:rsidTr="00F86C25">
        <w:trPr>
          <w:trHeight w:hRule="exact" w:val="2122"/>
        </w:trPr>
        <w:tc>
          <w:tcPr>
            <w:tcW w:w="1555" w:type="dxa"/>
            <w:tcMar>
              <w:top w:w="57" w:type="dxa"/>
              <w:bottom w:w="57" w:type="dxa"/>
            </w:tcMar>
          </w:tcPr>
          <w:p w14:paraId="4DF9AF1D" w14:textId="6FE31541" w:rsidR="00F84974" w:rsidRPr="00993EB5" w:rsidRDefault="00993EB5" w:rsidP="00F84974">
            <w:pPr>
              <w:rPr>
                <w:rFonts w:ascii="Arial" w:hAnsi="Arial" w:cs="Arial"/>
                <w:sz w:val="20"/>
                <w:szCs w:val="20"/>
              </w:rPr>
            </w:pPr>
            <w:r w:rsidRPr="00993EB5">
              <w:rPr>
                <w:rFonts w:ascii="Arial" w:hAnsi="Arial" w:cs="Arial"/>
                <w:sz w:val="20"/>
                <w:szCs w:val="20"/>
              </w:rPr>
              <w:t>A</w:t>
            </w:r>
          </w:p>
        </w:tc>
        <w:tc>
          <w:tcPr>
            <w:tcW w:w="3118" w:type="dxa"/>
            <w:tcMar>
              <w:top w:w="57" w:type="dxa"/>
              <w:bottom w:w="57" w:type="dxa"/>
            </w:tcMar>
          </w:tcPr>
          <w:p w14:paraId="21E844C0" w14:textId="77777777" w:rsidR="00F84974" w:rsidRDefault="00720364" w:rsidP="00F86C25">
            <w:pPr>
              <w:rPr>
                <w:rFonts w:ascii="Arial" w:hAnsi="Arial" w:cs="Arial"/>
                <w:sz w:val="20"/>
                <w:szCs w:val="20"/>
              </w:rPr>
            </w:pPr>
            <w:r w:rsidRPr="00993EB5">
              <w:rPr>
                <w:rFonts w:ascii="Arial" w:hAnsi="Arial" w:cs="Arial"/>
                <w:sz w:val="20"/>
                <w:szCs w:val="20"/>
              </w:rPr>
              <w:t xml:space="preserve">Additional TA to work across </w:t>
            </w:r>
            <w:r w:rsidR="00F86C25">
              <w:rPr>
                <w:rFonts w:ascii="Arial" w:hAnsi="Arial" w:cs="Arial"/>
                <w:sz w:val="20"/>
                <w:szCs w:val="20"/>
              </w:rPr>
              <w:t>KS2</w:t>
            </w:r>
            <w:r w:rsidRPr="00993EB5">
              <w:rPr>
                <w:rFonts w:ascii="Arial" w:hAnsi="Arial" w:cs="Arial"/>
                <w:sz w:val="20"/>
                <w:szCs w:val="20"/>
              </w:rPr>
              <w:t xml:space="preserve"> – ensuring group sixes of 10. </w:t>
            </w:r>
          </w:p>
          <w:p w14:paraId="7EBFBEC7" w14:textId="77A0EA9C" w:rsidR="00F86C25" w:rsidRPr="00993EB5" w:rsidRDefault="00F86C25" w:rsidP="00F86C25">
            <w:pPr>
              <w:rPr>
                <w:rFonts w:ascii="Arial" w:hAnsi="Arial" w:cs="Arial"/>
                <w:sz w:val="20"/>
                <w:szCs w:val="20"/>
              </w:rPr>
            </w:pPr>
            <w:r>
              <w:rPr>
                <w:rFonts w:ascii="Arial" w:hAnsi="Arial" w:cs="Arial"/>
                <w:sz w:val="20"/>
                <w:szCs w:val="20"/>
              </w:rPr>
              <w:t>Qualified teacher to teach in Nursery to ensure High quality provision and lead on pre reading support and development of early number.</w:t>
            </w:r>
          </w:p>
        </w:tc>
        <w:tc>
          <w:tcPr>
            <w:tcW w:w="4536" w:type="dxa"/>
            <w:tcMar>
              <w:top w:w="57" w:type="dxa"/>
              <w:bottom w:w="57" w:type="dxa"/>
            </w:tcMar>
          </w:tcPr>
          <w:p w14:paraId="134BF7AD" w14:textId="77777777" w:rsidR="00F84974" w:rsidRPr="00993EB5" w:rsidRDefault="008B4460" w:rsidP="00F84974">
            <w:pPr>
              <w:rPr>
                <w:rFonts w:ascii="Arial" w:hAnsi="Arial" w:cs="Arial"/>
                <w:sz w:val="20"/>
                <w:szCs w:val="20"/>
              </w:rPr>
            </w:pPr>
            <w:hyperlink r:id="rId17" w:history="1">
              <w:r w:rsidR="00F84974" w:rsidRPr="00993EB5">
                <w:rPr>
                  <w:rStyle w:val="Hyperlink"/>
                  <w:rFonts w:ascii="Arial" w:hAnsi="Arial" w:cs="Arial"/>
                  <w:sz w:val="20"/>
                  <w:szCs w:val="20"/>
                </w:rPr>
                <w:t>https://educationendowmentfoundation.org.uk/resources/teaching-learning-toolkit/small-group-tuition/</w:t>
              </w:r>
            </w:hyperlink>
            <w:r w:rsidR="00F84974" w:rsidRPr="00993EB5">
              <w:rPr>
                <w:rFonts w:ascii="Arial" w:hAnsi="Arial" w:cs="Arial"/>
                <w:sz w:val="20"/>
                <w:szCs w:val="20"/>
              </w:rPr>
              <w:t xml:space="preserve"> </w:t>
            </w:r>
          </w:p>
          <w:p w14:paraId="64697360" w14:textId="77777777" w:rsidR="00F84974" w:rsidRPr="00993EB5" w:rsidRDefault="00F84974" w:rsidP="00F84974">
            <w:pPr>
              <w:rPr>
                <w:rFonts w:ascii="Arial" w:hAnsi="Arial" w:cs="Arial"/>
                <w:sz w:val="20"/>
                <w:szCs w:val="20"/>
              </w:rPr>
            </w:pPr>
          </w:p>
          <w:p w14:paraId="1D06D0EE" w14:textId="3C7C0750" w:rsidR="00F84974" w:rsidRPr="00993EB5" w:rsidRDefault="00F84974" w:rsidP="00F84974">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2989FF06" w14:textId="08F5A0AC" w:rsidR="00F84974" w:rsidRPr="00993EB5" w:rsidRDefault="003B6A63" w:rsidP="00F84974">
            <w:pPr>
              <w:rPr>
                <w:rFonts w:ascii="Arial" w:hAnsi="Arial" w:cs="Arial"/>
                <w:sz w:val="20"/>
                <w:szCs w:val="20"/>
              </w:rPr>
            </w:pPr>
            <w:r w:rsidRPr="00993EB5">
              <w:rPr>
                <w:rFonts w:ascii="Arial" w:hAnsi="Arial" w:cs="Arial"/>
                <w:sz w:val="20"/>
                <w:szCs w:val="20"/>
              </w:rPr>
              <w:t xml:space="preserve">Lesson observation </w:t>
            </w:r>
            <w:r w:rsidRPr="00993EB5">
              <w:rPr>
                <w:rFonts w:ascii="Arial" w:hAnsi="Arial" w:cs="Arial"/>
                <w:sz w:val="20"/>
                <w:szCs w:val="20"/>
              </w:rPr>
              <w:br/>
              <w:t xml:space="preserve">book scrutiny </w:t>
            </w:r>
            <w:r w:rsidRPr="00993EB5">
              <w:rPr>
                <w:rFonts w:ascii="Arial" w:hAnsi="Arial" w:cs="Arial"/>
                <w:sz w:val="20"/>
                <w:szCs w:val="20"/>
              </w:rPr>
              <w:br/>
              <w:t xml:space="preserve">outcome monitoring </w:t>
            </w:r>
          </w:p>
        </w:tc>
        <w:tc>
          <w:tcPr>
            <w:tcW w:w="1276" w:type="dxa"/>
          </w:tcPr>
          <w:p w14:paraId="2E094460" w14:textId="25EBEE21" w:rsidR="00F84974" w:rsidRPr="00993EB5" w:rsidRDefault="003B6A63" w:rsidP="00F84974">
            <w:pPr>
              <w:rPr>
                <w:rFonts w:ascii="Arial" w:hAnsi="Arial" w:cs="Arial"/>
                <w:sz w:val="20"/>
                <w:szCs w:val="20"/>
              </w:rPr>
            </w:pPr>
            <w:r w:rsidRPr="00993EB5">
              <w:rPr>
                <w:rFonts w:ascii="Arial" w:hAnsi="Arial" w:cs="Arial"/>
                <w:sz w:val="20"/>
                <w:szCs w:val="20"/>
              </w:rPr>
              <w:t xml:space="preserve">HE </w:t>
            </w:r>
          </w:p>
        </w:tc>
        <w:tc>
          <w:tcPr>
            <w:tcW w:w="1984" w:type="dxa"/>
          </w:tcPr>
          <w:p w14:paraId="67AE6D4F" w14:textId="77777777" w:rsidR="00F84974" w:rsidRPr="00993EB5" w:rsidRDefault="00F84974" w:rsidP="00F84974">
            <w:pPr>
              <w:rPr>
                <w:rFonts w:ascii="Arial" w:hAnsi="Arial" w:cs="Arial"/>
                <w:sz w:val="20"/>
                <w:szCs w:val="20"/>
              </w:rPr>
            </w:pPr>
            <w:r w:rsidRPr="00993EB5">
              <w:rPr>
                <w:rFonts w:ascii="Arial" w:hAnsi="Arial" w:cs="Arial"/>
                <w:sz w:val="20"/>
                <w:szCs w:val="20"/>
              </w:rPr>
              <w:t>Half Termly</w:t>
            </w:r>
          </w:p>
          <w:p w14:paraId="3490DD62" w14:textId="77777777" w:rsidR="00F84974" w:rsidRPr="00993EB5" w:rsidRDefault="00F84974" w:rsidP="00F84974">
            <w:pPr>
              <w:rPr>
                <w:rFonts w:ascii="Arial" w:hAnsi="Arial" w:cs="Arial"/>
                <w:sz w:val="20"/>
                <w:szCs w:val="20"/>
              </w:rPr>
            </w:pPr>
          </w:p>
        </w:tc>
      </w:tr>
      <w:tr w:rsidR="007B6B83" w:rsidRPr="00993EB5" w14:paraId="43A229EE" w14:textId="77777777" w:rsidTr="0031618E">
        <w:trPr>
          <w:trHeight w:hRule="exact" w:val="1778"/>
        </w:trPr>
        <w:tc>
          <w:tcPr>
            <w:tcW w:w="1555" w:type="dxa"/>
            <w:tcMar>
              <w:top w:w="57" w:type="dxa"/>
              <w:bottom w:w="57" w:type="dxa"/>
            </w:tcMar>
          </w:tcPr>
          <w:p w14:paraId="1E04BBBC" w14:textId="1248E9E2" w:rsidR="007B6B83" w:rsidRPr="00993EB5" w:rsidRDefault="00993EB5" w:rsidP="00F84974">
            <w:pPr>
              <w:rPr>
                <w:rFonts w:ascii="Arial" w:hAnsi="Arial" w:cs="Arial"/>
                <w:sz w:val="20"/>
                <w:szCs w:val="20"/>
              </w:rPr>
            </w:pPr>
            <w:r w:rsidRPr="00993EB5">
              <w:rPr>
                <w:rFonts w:ascii="Arial" w:hAnsi="Arial" w:cs="Arial"/>
                <w:sz w:val="20"/>
                <w:szCs w:val="20"/>
              </w:rPr>
              <w:t xml:space="preserve">A, B, C, D, E </w:t>
            </w:r>
          </w:p>
        </w:tc>
        <w:tc>
          <w:tcPr>
            <w:tcW w:w="3118" w:type="dxa"/>
            <w:tcMar>
              <w:top w:w="57" w:type="dxa"/>
              <w:bottom w:w="57" w:type="dxa"/>
            </w:tcMar>
          </w:tcPr>
          <w:p w14:paraId="36A2D97D" w14:textId="223CC974" w:rsidR="007B6B83" w:rsidRPr="00993EB5" w:rsidRDefault="007B6B83" w:rsidP="00720364">
            <w:pPr>
              <w:rPr>
                <w:rFonts w:ascii="Arial" w:hAnsi="Arial" w:cs="Arial"/>
                <w:sz w:val="20"/>
                <w:szCs w:val="20"/>
              </w:rPr>
            </w:pPr>
            <w:r w:rsidRPr="00993EB5">
              <w:rPr>
                <w:rFonts w:ascii="Arial" w:hAnsi="Arial" w:cs="Arial"/>
                <w:sz w:val="20"/>
                <w:szCs w:val="20"/>
              </w:rPr>
              <w:t xml:space="preserve">Staff to </w:t>
            </w:r>
            <w:r w:rsidR="00720364" w:rsidRPr="00993EB5">
              <w:rPr>
                <w:rFonts w:ascii="Arial" w:hAnsi="Arial" w:cs="Arial"/>
                <w:sz w:val="20"/>
                <w:szCs w:val="20"/>
              </w:rPr>
              <w:t xml:space="preserve">create bespoke PP plans for all children – identifying individual barriers and actions to remove these. </w:t>
            </w:r>
          </w:p>
        </w:tc>
        <w:tc>
          <w:tcPr>
            <w:tcW w:w="4536" w:type="dxa"/>
            <w:tcMar>
              <w:top w:w="57" w:type="dxa"/>
              <w:bottom w:w="57" w:type="dxa"/>
            </w:tcMar>
          </w:tcPr>
          <w:p w14:paraId="207E611C" w14:textId="1B79A16B" w:rsidR="007B6B83" w:rsidRPr="00993EB5" w:rsidRDefault="00720364" w:rsidP="007B6B83">
            <w:pPr>
              <w:rPr>
                <w:rFonts w:ascii="Arial" w:hAnsi="Arial" w:cs="Arial"/>
                <w:sz w:val="20"/>
                <w:szCs w:val="20"/>
              </w:rPr>
            </w:pPr>
            <w:r w:rsidRPr="00993EB5">
              <w:rPr>
                <w:rFonts w:ascii="Arial" w:hAnsi="Arial" w:cs="Arial"/>
                <w:sz w:val="20"/>
                <w:szCs w:val="20"/>
              </w:rPr>
              <w:t>Successful Pupil Premium Strategies depend on effective whole school identification of barriers to learning – drilling this down to individual</w:t>
            </w:r>
            <w:r w:rsidR="004D15DA" w:rsidRPr="00993EB5">
              <w:rPr>
                <w:rFonts w:ascii="Arial" w:hAnsi="Arial" w:cs="Arial"/>
                <w:sz w:val="20"/>
                <w:szCs w:val="20"/>
              </w:rPr>
              <w:t>s further  needs and actions enhances the offer to all children.</w:t>
            </w:r>
          </w:p>
        </w:tc>
        <w:tc>
          <w:tcPr>
            <w:tcW w:w="2523" w:type="dxa"/>
            <w:tcMar>
              <w:top w:w="57" w:type="dxa"/>
              <w:bottom w:w="57" w:type="dxa"/>
            </w:tcMar>
          </w:tcPr>
          <w:p w14:paraId="2B603AB4" w14:textId="05FA3486" w:rsidR="007B6B83" w:rsidRPr="00993EB5" w:rsidRDefault="007B6B83" w:rsidP="00E512D7">
            <w:pPr>
              <w:rPr>
                <w:rFonts w:ascii="Arial" w:hAnsi="Arial" w:cs="Arial"/>
                <w:sz w:val="20"/>
                <w:szCs w:val="20"/>
              </w:rPr>
            </w:pPr>
            <w:r w:rsidRPr="00993EB5">
              <w:rPr>
                <w:rFonts w:ascii="Arial" w:hAnsi="Arial" w:cs="Arial"/>
                <w:sz w:val="20"/>
                <w:szCs w:val="20"/>
              </w:rPr>
              <w:t>SLT to monitor impact.</w:t>
            </w:r>
          </w:p>
        </w:tc>
        <w:tc>
          <w:tcPr>
            <w:tcW w:w="1276" w:type="dxa"/>
          </w:tcPr>
          <w:p w14:paraId="25B8C277" w14:textId="4E5DD5F9" w:rsidR="007B6B83" w:rsidRPr="00993EB5" w:rsidRDefault="003B6A63" w:rsidP="003B6A63">
            <w:pPr>
              <w:rPr>
                <w:rFonts w:ascii="Arial" w:hAnsi="Arial" w:cs="Arial"/>
                <w:sz w:val="20"/>
                <w:szCs w:val="20"/>
              </w:rPr>
            </w:pPr>
            <w:r w:rsidRPr="00993EB5">
              <w:rPr>
                <w:rFonts w:ascii="Arial" w:hAnsi="Arial" w:cs="Arial"/>
                <w:sz w:val="20"/>
                <w:szCs w:val="20"/>
              </w:rPr>
              <w:t xml:space="preserve">HeadT / </w:t>
            </w:r>
            <w:r w:rsidRPr="00993EB5">
              <w:rPr>
                <w:rFonts w:ascii="Arial" w:hAnsi="Arial" w:cs="Arial"/>
                <w:sz w:val="20"/>
                <w:szCs w:val="20"/>
              </w:rPr>
              <w:br/>
              <w:t xml:space="preserve">SLT </w:t>
            </w:r>
          </w:p>
        </w:tc>
        <w:tc>
          <w:tcPr>
            <w:tcW w:w="1984" w:type="dxa"/>
          </w:tcPr>
          <w:p w14:paraId="3C09161D" w14:textId="0D83472E" w:rsidR="007B6B83" w:rsidRPr="00993EB5" w:rsidRDefault="007B6B83" w:rsidP="00F84974">
            <w:pPr>
              <w:rPr>
                <w:rFonts w:ascii="Arial" w:hAnsi="Arial" w:cs="Arial"/>
                <w:sz w:val="20"/>
                <w:szCs w:val="20"/>
              </w:rPr>
            </w:pPr>
            <w:r w:rsidRPr="00993EB5">
              <w:rPr>
                <w:rFonts w:ascii="Arial" w:hAnsi="Arial" w:cs="Arial"/>
                <w:sz w:val="20"/>
                <w:szCs w:val="20"/>
              </w:rPr>
              <w:t>Termly</w:t>
            </w:r>
          </w:p>
        </w:tc>
      </w:tr>
      <w:tr w:rsidR="004D15DA" w:rsidRPr="00993EB5" w14:paraId="301221B7" w14:textId="77777777" w:rsidTr="00B81BE1">
        <w:trPr>
          <w:trHeight w:hRule="exact" w:val="2194"/>
        </w:trPr>
        <w:tc>
          <w:tcPr>
            <w:tcW w:w="1555" w:type="dxa"/>
            <w:tcMar>
              <w:top w:w="57" w:type="dxa"/>
              <w:bottom w:w="57" w:type="dxa"/>
            </w:tcMar>
          </w:tcPr>
          <w:p w14:paraId="05E99B6A" w14:textId="758C2BE3" w:rsidR="004D15DA" w:rsidRPr="00993EB5" w:rsidRDefault="00993EB5" w:rsidP="00F84974">
            <w:pPr>
              <w:rPr>
                <w:rFonts w:ascii="Arial" w:hAnsi="Arial" w:cs="Arial"/>
                <w:sz w:val="20"/>
                <w:szCs w:val="20"/>
              </w:rPr>
            </w:pPr>
            <w:r w:rsidRPr="00993EB5">
              <w:rPr>
                <w:rFonts w:ascii="Arial" w:hAnsi="Arial" w:cs="Arial"/>
                <w:sz w:val="20"/>
                <w:szCs w:val="20"/>
              </w:rPr>
              <w:lastRenderedPageBreak/>
              <w:t xml:space="preserve">B, C </w:t>
            </w:r>
          </w:p>
        </w:tc>
        <w:tc>
          <w:tcPr>
            <w:tcW w:w="3118" w:type="dxa"/>
            <w:tcMar>
              <w:top w:w="57" w:type="dxa"/>
              <w:bottom w:w="57" w:type="dxa"/>
            </w:tcMar>
          </w:tcPr>
          <w:p w14:paraId="6DFBF324" w14:textId="3A91FE5A" w:rsidR="004D15DA" w:rsidRPr="00993EB5" w:rsidRDefault="004D15DA" w:rsidP="003B6A63">
            <w:pPr>
              <w:rPr>
                <w:rFonts w:ascii="Arial" w:hAnsi="Arial" w:cs="Arial"/>
                <w:sz w:val="20"/>
                <w:szCs w:val="20"/>
              </w:rPr>
            </w:pPr>
            <w:r w:rsidRPr="00993EB5">
              <w:rPr>
                <w:rFonts w:ascii="Arial" w:hAnsi="Arial" w:cs="Arial"/>
                <w:sz w:val="20"/>
                <w:szCs w:val="20"/>
              </w:rPr>
              <w:t xml:space="preserve">6 </w:t>
            </w:r>
            <w:r w:rsidR="003B6A63" w:rsidRPr="00993EB5">
              <w:rPr>
                <w:rFonts w:ascii="Arial" w:hAnsi="Arial" w:cs="Arial"/>
                <w:sz w:val="20"/>
                <w:szCs w:val="20"/>
              </w:rPr>
              <w:t>sessions per week</w:t>
            </w:r>
            <w:r w:rsidRPr="00993EB5">
              <w:rPr>
                <w:rFonts w:ascii="Arial" w:hAnsi="Arial" w:cs="Arial"/>
                <w:sz w:val="20"/>
                <w:szCs w:val="20"/>
              </w:rPr>
              <w:t xml:space="preserve"> targeted group for children who did not reach the ELG in number at reception </w:t>
            </w:r>
            <w:r w:rsidR="003B6A63" w:rsidRPr="00993EB5">
              <w:rPr>
                <w:rFonts w:ascii="Arial" w:hAnsi="Arial" w:cs="Arial"/>
                <w:sz w:val="20"/>
                <w:szCs w:val="20"/>
              </w:rPr>
              <w:t xml:space="preserve">(initially) </w:t>
            </w:r>
            <w:r w:rsidRPr="00993EB5">
              <w:rPr>
                <w:rFonts w:ascii="Arial" w:hAnsi="Arial" w:cs="Arial"/>
                <w:sz w:val="20"/>
                <w:szCs w:val="20"/>
              </w:rPr>
              <w:t xml:space="preserve">– qualified teacher </w:t>
            </w:r>
          </w:p>
        </w:tc>
        <w:tc>
          <w:tcPr>
            <w:tcW w:w="4536" w:type="dxa"/>
            <w:tcMar>
              <w:top w:w="57" w:type="dxa"/>
              <w:bottom w:w="57" w:type="dxa"/>
            </w:tcMar>
          </w:tcPr>
          <w:p w14:paraId="14AF8897" w14:textId="77777777" w:rsidR="004D15DA" w:rsidRPr="00993EB5" w:rsidRDefault="004D15DA" w:rsidP="004D15DA">
            <w:pPr>
              <w:rPr>
                <w:rFonts w:ascii="Arial" w:hAnsi="Arial" w:cs="Arial"/>
                <w:sz w:val="20"/>
                <w:szCs w:val="20"/>
              </w:rPr>
            </w:pPr>
            <w:r w:rsidRPr="00993EB5">
              <w:rPr>
                <w:rFonts w:ascii="Arial" w:hAnsi="Arial" w:cs="Arial"/>
                <w:sz w:val="20"/>
                <w:szCs w:val="20"/>
              </w:rPr>
              <w:t xml:space="preserve">Qualified teacher intervention – in small groups ensures progress </w:t>
            </w:r>
          </w:p>
          <w:p w14:paraId="05AEB761" w14:textId="77777777" w:rsidR="004D15DA" w:rsidRPr="00993EB5" w:rsidRDefault="004D15DA" w:rsidP="004D15DA">
            <w:pPr>
              <w:rPr>
                <w:rFonts w:ascii="Arial" w:hAnsi="Arial" w:cs="Arial"/>
                <w:sz w:val="20"/>
                <w:szCs w:val="20"/>
              </w:rPr>
            </w:pPr>
          </w:p>
          <w:p w14:paraId="63797F2B" w14:textId="2D17D0B7" w:rsidR="004D15DA" w:rsidRPr="00993EB5" w:rsidRDefault="008B4460" w:rsidP="004D15DA">
            <w:pPr>
              <w:rPr>
                <w:rFonts w:ascii="Arial" w:hAnsi="Arial" w:cs="Arial"/>
                <w:sz w:val="20"/>
                <w:szCs w:val="20"/>
              </w:rPr>
            </w:pPr>
            <w:hyperlink r:id="rId18" w:history="1">
              <w:r w:rsidR="004D15DA" w:rsidRPr="00993EB5">
                <w:rPr>
                  <w:rStyle w:val="Hyperlink"/>
                  <w:rFonts w:ascii="Arial" w:hAnsi="Arial" w:cs="Arial"/>
                  <w:sz w:val="20"/>
                  <w:szCs w:val="20"/>
                </w:rPr>
                <w:t>https://educationendowmentfoundation.org.uk/resources/teaching-learning-toolkit/small-group-tuition/</w:t>
              </w:r>
            </w:hyperlink>
            <w:r w:rsidR="004D15DA" w:rsidRPr="00993EB5">
              <w:rPr>
                <w:rFonts w:ascii="Arial" w:hAnsi="Arial" w:cs="Arial"/>
                <w:sz w:val="20"/>
                <w:szCs w:val="20"/>
              </w:rPr>
              <w:t xml:space="preserve"> </w:t>
            </w:r>
          </w:p>
          <w:p w14:paraId="4710708F" w14:textId="77777777" w:rsidR="004D15DA" w:rsidRPr="00993EB5" w:rsidRDefault="004D15DA" w:rsidP="004D15DA">
            <w:pPr>
              <w:rPr>
                <w:rFonts w:ascii="Arial" w:hAnsi="Arial" w:cs="Arial"/>
                <w:sz w:val="20"/>
                <w:szCs w:val="20"/>
              </w:rPr>
            </w:pPr>
          </w:p>
          <w:p w14:paraId="27403684" w14:textId="77777777" w:rsidR="004D15DA" w:rsidRDefault="004D15DA" w:rsidP="004D15DA">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p w14:paraId="65782305" w14:textId="77777777" w:rsidR="00B81BE1" w:rsidRDefault="00B81BE1" w:rsidP="004D15DA">
            <w:pPr>
              <w:rPr>
                <w:rFonts w:ascii="Arial" w:hAnsi="Arial" w:cs="Arial"/>
                <w:sz w:val="20"/>
                <w:szCs w:val="20"/>
              </w:rPr>
            </w:pPr>
          </w:p>
          <w:p w14:paraId="75ABB0C6" w14:textId="5CBAF2EB" w:rsidR="00B81BE1" w:rsidRPr="00993EB5" w:rsidRDefault="00B81BE1" w:rsidP="004D15DA">
            <w:pPr>
              <w:rPr>
                <w:rFonts w:ascii="Arial" w:hAnsi="Arial" w:cs="Arial"/>
                <w:sz w:val="20"/>
                <w:szCs w:val="20"/>
              </w:rPr>
            </w:pPr>
          </w:p>
        </w:tc>
        <w:tc>
          <w:tcPr>
            <w:tcW w:w="2523" w:type="dxa"/>
            <w:tcMar>
              <w:top w:w="57" w:type="dxa"/>
              <w:bottom w:w="57" w:type="dxa"/>
            </w:tcMar>
          </w:tcPr>
          <w:p w14:paraId="2EED3056" w14:textId="77777777" w:rsidR="004D15DA" w:rsidRPr="00993EB5" w:rsidRDefault="003B6A63" w:rsidP="00E512D7">
            <w:pPr>
              <w:rPr>
                <w:rFonts w:ascii="Arial" w:hAnsi="Arial" w:cs="Arial"/>
                <w:sz w:val="20"/>
                <w:szCs w:val="20"/>
              </w:rPr>
            </w:pPr>
            <w:r w:rsidRPr="00993EB5">
              <w:rPr>
                <w:rFonts w:ascii="Arial" w:hAnsi="Arial" w:cs="Arial"/>
                <w:sz w:val="20"/>
                <w:szCs w:val="20"/>
              </w:rPr>
              <w:t>SLT to monitor impact.</w:t>
            </w:r>
          </w:p>
          <w:p w14:paraId="06CF7696" w14:textId="77777777" w:rsidR="003B6A63" w:rsidRPr="00993EB5" w:rsidRDefault="003B6A63" w:rsidP="00E512D7">
            <w:pPr>
              <w:rPr>
                <w:rFonts w:ascii="Arial" w:hAnsi="Arial" w:cs="Arial"/>
                <w:sz w:val="20"/>
                <w:szCs w:val="20"/>
              </w:rPr>
            </w:pPr>
          </w:p>
          <w:p w14:paraId="56A99024" w14:textId="48A124A1" w:rsidR="003B6A63" w:rsidRPr="00993EB5" w:rsidRDefault="003B6A63" w:rsidP="00E512D7">
            <w:pPr>
              <w:rPr>
                <w:rFonts w:ascii="Arial" w:hAnsi="Arial" w:cs="Arial"/>
                <w:sz w:val="20"/>
                <w:szCs w:val="20"/>
              </w:rPr>
            </w:pPr>
            <w:r w:rsidRPr="00993EB5">
              <w:rPr>
                <w:rFonts w:ascii="Arial" w:hAnsi="Arial" w:cs="Arial"/>
                <w:sz w:val="20"/>
                <w:szCs w:val="20"/>
              </w:rPr>
              <w:t xml:space="preserve">Y1 teacher to monitor impact </w:t>
            </w:r>
          </w:p>
        </w:tc>
        <w:tc>
          <w:tcPr>
            <w:tcW w:w="1276" w:type="dxa"/>
          </w:tcPr>
          <w:p w14:paraId="6ABE68DD" w14:textId="77777777" w:rsidR="004D15DA" w:rsidRPr="00993EB5" w:rsidRDefault="003B6A63" w:rsidP="007B6B83">
            <w:pPr>
              <w:rPr>
                <w:rFonts w:ascii="Arial" w:hAnsi="Arial" w:cs="Arial"/>
                <w:sz w:val="20"/>
                <w:szCs w:val="20"/>
              </w:rPr>
            </w:pPr>
            <w:r w:rsidRPr="00993EB5">
              <w:rPr>
                <w:rFonts w:ascii="Arial" w:hAnsi="Arial" w:cs="Arial"/>
                <w:sz w:val="20"/>
                <w:szCs w:val="20"/>
              </w:rPr>
              <w:t>HeadT</w:t>
            </w:r>
          </w:p>
          <w:p w14:paraId="4C3A8AFD" w14:textId="77777777" w:rsidR="003B6A63" w:rsidRPr="00993EB5" w:rsidRDefault="003B6A63" w:rsidP="007B6B83">
            <w:pPr>
              <w:rPr>
                <w:rFonts w:ascii="Arial" w:hAnsi="Arial" w:cs="Arial"/>
                <w:sz w:val="20"/>
                <w:szCs w:val="20"/>
              </w:rPr>
            </w:pPr>
          </w:p>
          <w:p w14:paraId="420BAACA" w14:textId="4CBE4B70" w:rsidR="003B6A63" w:rsidRPr="00993EB5" w:rsidRDefault="003B6A63" w:rsidP="007B6B83">
            <w:pPr>
              <w:rPr>
                <w:rFonts w:ascii="Arial" w:hAnsi="Arial" w:cs="Arial"/>
                <w:sz w:val="20"/>
                <w:szCs w:val="20"/>
              </w:rPr>
            </w:pPr>
            <w:r w:rsidRPr="00993EB5">
              <w:rPr>
                <w:rFonts w:ascii="Arial" w:hAnsi="Arial" w:cs="Arial"/>
                <w:sz w:val="20"/>
                <w:szCs w:val="20"/>
              </w:rPr>
              <w:t xml:space="preserve">OL </w:t>
            </w:r>
          </w:p>
        </w:tc>
        <w:tc>
          <w:tcPr>
            <w:tcW w:w="1984" w:type="dxa"/>
          </w:tcPr>
          <w:p w14:paraId="54A3EEEF" w14:textId="13CC4786" w:rsidR="004D15DA" w:rsidRPr="00993EB5" w:rsidRDefault="003B6A63" w:rsidP="00F84974">
            <w:pPr>
              <w:rPr>
                <w:rFonts w:ascii="Arial" w:hAnsi="Arial" w:cs="Arial"/>
                <w:sz w:val="20"/>
                <w:szCs w:val="20"/>
              </w:rPr>
            </w:pPr>
            <w:r w:rsidRPr="00993EB5">
              <w:rPr>
                <w:rFonts w:ascii="Arial" w:hAnsi="Arial" w:cs="Arial"/>
                <w:sz w:val="20"/>
                <w:szCs w:val="20"/>
              </w:rPr>
              <w:t xml:space="preserve">Half Termly focus review </w:t>
            </w:r>
          </w:p>
        </w:tc>
      </w:tr>
      <w:tr w:rsidR="003B6A63" w:rsidRPr="00993EB5" w14:paraId="6FE127D4" w14:textId="77777777" w:rsidTr="00B81BE1">
        <w:trPr>
          <w:trHeight w:hRule="exact" w:val="1354"/>
        </w:trPr>
        <w:tc>
          <w:tcPr>
            <w:tcW w:w="1555" w:type="dxa"/>
            <w:tcMar>
              <w:top w:w="57" w:type="dxa"/>
              <w:bottom w:w="57" w:type="dxa"/>
            </w:tcMar>
          </w:tcPr>
          <w:p w14:paraId="5026E966" w14:textId="05FC1374" w:rsidR="003B6A63" w:rsidRPr="00993EB5" w:rsidRDefault="00993EB5" w:rsidP="00F84974">
            <w:pPr>
              <w:rPr>
                <w:rFonts w:ascii="Arial" w:hAnsi="Arial" w:cs="Arial"/>
                <w:sz w:val="20"/>
                <w:szCs w:val="20"/>
              </w:rPr>
            </w:pPr>
            <w:r w:rsidRPr="00993EB5">
              <w:rPr>
                <w:rFonts w:ascii="Arial" w:hAnsi="Arial" w:cs="Arial"/>
                <w:sz w:val="20"/>
                <w:szCs w:val="20"/>
              </w:rPr>
              <w:t>A, B, C, E</w:t>
            </w:r>
          </w:p>
        </w:tc>
        <w:tc>
          <w:tcPr>
            <w:tcW w:w="3118" w:type="dxa"/>
            <w:tcMar>
              <w:top w:w="57" w:type="dxa"/>
              <w:bottom w:w="57" w:type="dxa"/>
            </w:tcMar>
          </w:tcPr>
          <w:p w14:paraId="7FD4BE99" w14:textId="3AB3B502" w:rsidR="003B6A63" w:rsidRPr="00993EB5" w:rsidRDefault="003B6A63" w:rsidP="003B6A63">
            <w:pPr>
              <w:rPr>
                <w:rFonts w:ascii="Arial" w:hAnsi="Arial" w:cs="Arial"/>
                <w:sz w:val="20"/>
                <w:szCs w:val="20"/>
              </w:rPr>
            </w:pPr>
            <w:r w:rsidRPr="00993EB5">
              <w:rPr>
                <w:rFonts w:ascii="Arial" w:hAnsi="Arial" w:cs="Arial"/>
                <w:sz w:val="20"/>
                <w:szCs w:val="20"/>
              </w:rPr>
              <w:t xml:space="preserve">Full review of TA roles, responsibilities and usage – culminating in clear accountabilities, plans and timetables to be assessed for impact. </w:t>
            </w:r>
          </w:p>
        </w:tc>
        <w:tc>
          <w:tcPr>
            <w:tcW w:w="4536" w:type="dxa"/>
            <w:tcMar>
              <w:top w:w="57" w:type="dxa"/>
              <w:bottom w:w="57" w:type="dxa"/>
            </w:tcMar>
          </w:tcPr>
          <w:p w14:paraId="7D810289" w14:textId="27F87EDC" w:rsidR="003B6A63" w:rsidRPr="00993EB5" w:rsidRDefault="003B6A63" w:rsidP="004D15DA">
            <w:pPr>
              <w:rPr>
                <w:rFonts w:ascii="Arial" w:hAnsi="Arial" w:cs="Arial"/>
                <w:sz w:val="20"/>
                <w:szCs w:val="20"/>
              </w:rPr>
            </w:pPr>
            <w:r w:rsidRPr="00993EB5">
              <w:rPr>
                <w:rFonts w:ascii="Arial" w:hAnsi="Arial" w:cs="Arial"/>
                <w:sz w:val="20"/>
                <w:szCs w:val="20"/>
              </w:rPr>
              <w:t xml:space="preserve">Effectiveness is improved when </w:t>
            </w:r>
            <w:r w:rsidR="007537FE" w:rsidRPr="00993EB5">
              <w:rPr>
                <w:rFonts w:ascii="Arial" w:hAnsi="Arial" w:cs="Arial"/>
                <w:sz w:val="20"/>
                <w:szCs w:val="20"/>
              </w:rPr>
              <w:t xml:space="preserve">TAs are clear in role and accountabilities can be measures more accurately. </w:t>
            </w:r>
          </w:p>
          <w:p w14:paraId="3759DD57" w14:textId="77777777" w:rsidR="007537FE" w:rsidRPr="00993EB5" w:rsidRDefault="007537FE" w:rsidP="004D15DA">
            <w:pPr>
              <w:rPr>
                <w:rFonts w:ascii="Arial" w:hAnsi="Arial" w:cs="Arial"/>
                <w:sz w:val="20"/>
                <w:szCs w:val="20"/>
              </w:rPr>
            </w:pPr>
          </w:p>
          <w:p w14:paraId="1FA0FDE7" w14:textId="50C22C6A" w:rsidR="007537FE" w:rsidRPr="00993EB5" w:rsidRDefault="007537FE" w:rsidP="00B81BE1">
            <w:pPr>
              <w:rPr>
                <w:rFonts w:ascii="Arial" w:hAnsi="Arial" w:cs="Arial"/>
                <w:sz w:val="20"/>
                <w:szCs w:val="20"/>
              </w:rPr>
            </w:pPr>
            <w:r w:rsidRPr="00993EB5">
              <w:rPr>
                <w:rFonts w:ascii="Arial" w:hAnsi="Arial" w:cs="Arial"/>
                <w:sz w:val="20"/>
                <w:szCs w:val="20"/>
              </w:rPr>
              <w:t xml:space="preserve">Time used effectively and proportionately. </w:t>
            </w:r>
          </w:p>
        </w:tc>
        <w:tc>
          <w:tcPr>
            <w:tcW w:w="2523" w:type="dxa"/>
            <w:tcMar>
              <w:top w:w="57" w:type="dxa"/>
              <w:bottom w:w="57" w:type="dxa"/>
            </w:tcMar>
          </w:tcPr>
          <w:p w14:paraId="26FDF61E" w14:textId="33F8BF63" w:rsidR="00CA0DB9" w:rsidRPr="00993EB5" w:rsidRDefault="00CA0DB9" w:rsidP="00CA0DB9">
            <w:pPr>
              <w:rPr>
                <w:rFonts w:ascii="Arial" w:hAnsi="Arial" w:cs="Arial"/>
                <w:sz w:val="20"/>
                <w:szCs w:val="20"/>
              </w:rPr>
            </w:pPr>
            <w:r w:rsidRPr="00993EB5">
              <w:rPr>
                <w:rFonts w:ascii="Arial" w:hAnsi="Arial" w:cs="Arial"/>
                <w:sz w:val="20"/>
                <w:szCs w:val="20"/>
              </w:rPr>
              <w:t xml:space="preserve">SLT to monitor implementation </w:t>
            </w:r>
          </w:p>
          <w:p w14:paraId="7E394661" w14:textId="151C1C2F" w:rsidR="003B6A63" w:rsidRPr="00993EB5" w:rsidRDefault="00CA0DB9" w:rsidP="00E512D7">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Pupil book scrutiny</w:t>
            </w:r>
          </w:p>
        </w:tc>
        <w:tc>
          <w:tcPr>
            <w:tcW w:w="1276" w:type="dxa"/>
          </w:tcPr>
          <w:p w14:paraId="764DF1AB" w14:textId="3DCFC704" w:rsidR="003B6A63" w:rsidRPr="00993EB5" w:rsidRDefault="00993EB5" w:rsidP="007B6B83">
            <w:pPr>
              <w:rPr>
                <w:rFonts w:ascii="Arial" w:hAnsi="Arial" w:cs="Arial"/>
                <w:sz w:val="20"/>
                <w:szCs w:val="20"/>
              </w:rPr>
            </w:pPr>
            <w:r w:rsidRPr="00993EB5">
              <w:rPr>
                <w:rFonts w:ascii="Arial" w:hAnsi="Arial" w:cs="Arial"/>
                <w:sz w:val="20"/>
                <w:szCs w:val="20"/>
              </w:rPr>
              <w:t xml:space="preserve">SLT </w:t>
            </w:r>
          </w:p>
        </w:tc>
        <w:tc>
          <w:tcPr>
            <w:tcW w:w="1984" w:type="dxa"/>
          </w:tcPr>
          <w:p w14:paraId="273D25D5" w14:textId="5FB0FB98" w:rsidR="003B6A63" w:rsidRPr="00993EB5" w:rsidRDefault="00993EB5" w:rsidP="00F84974">
            <w:pPr>
              <w:rPr>
                <w:rFonts w:ascii="Arial" w:hAnsi="Arial" w:cs="Arial"/>
                <w:sz w:val="20"/>
                <w:szCs w:val="20"/>
              </w:rPr>
            </w:pPr>
            <w:r w:rsidRPr="00993EB5">
              <w:rPr>
                <w:rFonts w:ascii="Arial" w:hAnsi="Arial" w:cs="Arial"/>
                <w:sz w:val="20"/>
                <w:szCs w:val="20"/>
              </w:rPr>
              <w:t xml:space="preserve">Half Termly Review </w:t>
            </w:r>
          </w:p>
        </w:tc>
      </w:tr>
      <w:tr w:rsidR="00993EB5" w:rsidRPr="00993EB5" w14:paraId="6155A6CA" w14:textId="77777777" w:rsidTr="004D15DA">
        <w:trPr>
          <w:trHeight w:hRule="exact" w:val="2341"/>
        </w:trPr>
        <w:tc>
          <w:tcPr>
            <w:tcW w:w="1555" w:type="dxa"/>
            <w:tcMar>
              <w:top w:w="57" w:type="dxa"/>
              <w:bottom w:w="57" w:type="dxa"/>
            </w:tcMar>
          </w:tcPr>
          <w:p w14:paraId="627E78C6" w14:textId="3F9FF08A"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3118" w:type="dxa"/>
            <w:tcMar>
              <w:top w:w="57" w:type="dxa"/>
              <w:bottom w:w="57" w:type="dxa"/>
            </w:tcMar>
          </w:tcPr>
          <w:p w14:paraId="28EC3646" w14:textId="1CC13ABE" w:rsidR="00993EB5" w:rsidRPr="00993EB5" w:rsidRDefault="00993EB5" w:rsidP="003B6A63">
            <w:pPr>
              <w:rPr>
                <w:rFonts w:ascii="Arial" w:hAnsi="Arial" w:cs="Arial"/>
                <w:sz w:val="20"/>
                <w:szCs w:val="20"/>
              </w:rPr>
            </w:pPr>
            <w:r w:rsidRPr="00993EB5">
              <w:rPr>
                <w:rFonts w:ascii="Arial" w:hAnsi="Arial" w:cs="Arial"/>
                <w:sz w:val="20"/>
                <w:szCs w:val="20"/>
              </w:rPr>
              <w:t>Identify language and communication issues and deficits pre</w:t>
            </w:r>
            <w:r w:rsidR="00F86C25">
              <w:rPr>
                <w:rFonts w:ascii="Arial" w:hAnsi="Arial" w:cs="Arial"/>
                <w:sz w:val="20"/>
                <w:szCs w:val="20"/>
              </w:rPr>
              <w:t>cisely on entry to EYFS and KS2 and upskill staff to deliver Quality first Teaching across whole class and also targeted intervention programmes</w:t>
            </w:r>
          </w:p>
        </w:tc>
        <w:tc>
          <w:tcPr>
            <w:tcW w:w="4536" w:type="dxa"/>
            <w:tcMar>
              <w:top w:w="57" w:type="dxa"/>
              <w:bottom w:w="57" w:type="dxa"/>
            </w:tcMar>
          </w:tcPr>
          <w:p w14:paraId="3BF73A4E" w14:textId="77777777" w:rsidR="00993EB5" w:rsidRDefault="00993EB5" w:rsidP="004D15DA">
            <w:pPr>
              <w:rPr>
                <w:rFonts w:ascii="Arial" w:hAnsi="Arial" w:cs="Arial"/>
                <w:color w:val="000000" w:themeColor="text1"/>
                <w:sz w:val="20"/>
                <w:szCs w:val="20"/>
              </w:rPr>
            </w:pPr>
            <w:r w:rsidRPr="00993EB5">
              <w:rPr>
                <w:rFonts w:ascii="Arial" w:hAnsi="Arial" w:cs="Arial"/>
                <w:color w:val="000000" w:themeColor="text1"/>
                <w:sz w:val="20"/>
                <w:szCs w:val="20"/>
              </w:rPr>
              <w:t xml:space="preserve">Purchase Language link and Screen all children for language issuers in order to develop bespoke programmes in order to address early and residual language issues. Language and communication identified as key barriers to learning for </w:t>
            </w:r>
            <w:r>
              <w:rPr>
                <w:rFonts w:ascii="Arial" w:hAnsi="Arial" w:cs="Arial"/>
                <w:color w:val="000000" w:themeColor="text1"/>
                <w:sz w:val="20"/>
                <w:szCs w:val="20"/>
              </w:rPr>
              <w:t xml:space="preserve">many PP children – rationale is that no children will slip through the net with a blanket screen. </w:t>
            </w:r>
          </w:p>
          <w:p w14:paraId="08EAD5F4" w14:textId="16848D6B" w:rsidR="00F86C25" w:rsidRPr="00993EB5" w:rsidRDefault="00F86C25" w:rsidP="004D15DA">
            <w:pPr>
              <w:rPr>
                <w:rFonts w:ascii="Arial" w:hAnsi="Arial" w:cs="Arial"/>
                <w:sz w:val="20"/>
                <w:szCs w:val="20"/>
              </w:rPr>
            </w:pPr>
            <w:r>
              <w:rPr>
                <w:rFonts w:ascii="Arial" w:hAnsi="Arial" w:cs="Arial"/>
                <w:color w:val="000000" w:themeColor="text1"/>
                <w:sz w:val="20"/>
                <w:szCs w:val="20"/>
              </w:rPr>
              <w:t>SLA with Speech and Language service</w:t>
            </w:r>
          </w:p>
        </w:tc>
        <w:tc>
          <w:tcPr>
            <w:tcW w:w="2523" w:type="dxa"/>
            <w:tcMar>
              <w:top w:w="57" w:type="dxa"/>
              <w:bottom w:w="57" w:type="dxa"/>
            </w:tcMar>
          </w:tcPr>
          <w:p w14:paraId="341E9FCC" w14:textId="62D5C71E" w:rsidR="00993EB5" w:rsidRPr="00993EB5" w:rsidRDefault="00993EB5" w:rsidP="00CA0DB9">
            <w:pPr>
              <w:rPr>
                <w:rFonts w:ascii="Arial" w:hAnsi="Arial" w:cs="Arial"/>
                <w:sz w:val="20"/>
                <w:szCs w:val="20"/>
              </w:rPr>
            </w:pPr>
            <w:r>
              <w:rPr>
                <w:rFonts w:ascii="Arial" w:hAnsi="Arial" w:cs="Arial"/>
                <w:sz w:val="20"/>
                <w:szCs w:val="20"/>
              </w:rPr>
              <w:t xml:space="preserve">SENCo to monitor implementation </w:t>
            </w:r>
          </w:p>
        </w:tc>
        <w:tc>
          <w:tcPr>
            <w:tcW w:w="1276" w:type="dxa"/>
          </w:tcPr>
          <w:p w14:paraId="15E52AC1" w14:textId="1F123FD2" w:rsidR="00993EB5" w:rsidRPr="00993EB5" w:rsidRDefault="00993EB5" w:rsidP="007B6B83">
            <w:pPr>
              <w:rPr>
                <w:rFonts w:ascii="Arial" w:hAnsi="Arial" w:cs="Arial"/>
                <w:sz w:val="20"/>
                <w:szCs w:val="20"/>
              </w:rPr>
            </w:pPr>
            <w:r>
              <w:rPr>
                <w:rFonts w:ascii="Arial" w:hAnsi="Arial" w:cs="Arial"/>
                <w:sz w:val="20"/>
                <w:szCs w:val="20"/>
              </w:rPr>
              <w:t xml:space="preserve">SENCo </w:t>
            </w:r>
          </w:p>
        </w:tc>
        <w:tc>
          <w:tcPr>
            <w:tcW w:w="1984" w:type="dxa"/>
          </w:tcPr>
          <w:p w14:paraId="13A5F932" w14:textId="6EDDCD8E" w:rsidR="00993EB5" w:rsidRPr="00993EB5" w:rsidRDefault="00993EB5" w:rsidP="00F84974">
            <w:pPr>
              <w:rPr>
                <w:rFonts w:ascii="Arial" w:hAnsi="Arial" w:cs="Arial"/>
                <w:sz w:val="20"/>
                <w:szCs w:val="20"/>
              </w:rPr>
            </w:pPr>
            <w:r>
              <w:rPr>
                <w:rFonts w:ascii="Arial" w:hAnsi="Arial" w:cs="Arial"/>
                <w:sz w:val="20"/>
                <w:szCs w:val="20"/>
              </w:rPr>
              <w:t xml:space="preserve">Biannual review </w:t>
            </w:r>
          </w:p>
        </w:tc>
      </w:tr>
      <w:tr w:rsidR="00A86E24" w:rsidRPr="00993EB5" w14:paraId="2EF7E002" w14:textId="77777777" w:rsidTr="004D15DA">
        <w:trPr>
          <w:trHeight w:hRule="exact" w:val="2341"/>
        </w:trPr>
        <w:tc>
          <w:tcPr>
            <w:tcW w:w="1555" w:type="dxa"/>
            <w:tcMar>
              <w:top w:w="57" w:type="dxa"/>
              <w:bottom w:w="57" w:type="dxa"/>
            </w:tcMar>
          </w:tcPr>
          <w:p w14:paraId="25BF589F" w14:textId="765975DB" w:rsidR="00A86E24" w:rsidRPr="00993EB5" w:rsidRDefault="00A86E24" w:rsidP="00F84974">
            <w:pPr>
              <w:rPr>
                <w:rFonts w:ascii="Arial" w:hAnsi="Arial" w:cs="Arial"/>
                <w:sz w:val="20"/>
                <w:szCs w:val="20"/>
              </w:rPr>
            </w:pPr>
            <w:r>
              <w:rPr>
                <w:rFonts w:ascii="Arial" w:hAnsi="Arial" w:cs="Arial"/>
                <w:sz w:val="20"/>
                <w:szCs w:val="20"/>
              </w:rPr>
              <w:t>F, G</w:t>
            </w:r>
          </w:p>
        </w:tc>
        <w:tc>
          <w:tcPr>
            <w:tcW w:w="3118" w:type="dxa"/>
            <w:tcMar>
              <w:top w:w="57" w:type="dxa"/>
              <w:bottom w:w="57" w:type="dxa"/>
            </w:tcMar>
          </w:tcPr>
          <w:p w14:paraId="38B796D7" w14:textId="1F5A50AF" w:rsidR="00A86E24" w:rsidRPr="00993EB5" w:rsidRDefault="00A86E24" w:rsidP="003B6A63">
            <w:pPr>
              <w:rPr>
                <w:rFonts w:ascii="Arial" w:hAnsi="Arial" w:cs="Arial"/>
                <w:sz w:val="20"/>
                <w:szCs w:val="20"/>
              </w:rPr>
            </w:pPr>
            <w:r>
              <w:rPr>
                <w:rFonts w:ascii="Arial" w:hAnsi="Arial" w:cs="Arial"/>
                <w:sz w:val="20"/>
                <w:szCs w:val="20"/>
              </w:rPr>
              <w:t>Implement a creative curriculum which has high levels of challenge and a focus upon transferable skills</w:t>
            </w:r>
          </w:p>
        </w:tc>
        <w:tc>
          <w:tcPr>
            <w:tcW w:w="4536" w:type="dxa"/>
            <w:tcMar>
              <w:top w:w="57" w:type="dxa"/>
              <w:bottom w:w="57" w:type="dxa"/>
            </w:tcMar>
          </w:tcPr>
          <w:p w14:paraId="4F19685D" w14:textId="3A0964AD" w:rsidR="00CC5796" w:rsidRDefault="008B4460" w:rsidP="00CC5796">
            <w:pPr>
              <w:rPr>
                <w:rFonts w:ascii="Arial" w:hAnsi="Arial" w:cs="Arial"/>
                <w:sz w:val="20"/>
                <w:szCs w:val="20"/>
              </w:rPr>
            </w:pPr>
            <w:hyperlink r:id="rId19" w:history="1">
              <w:r w:rsidR="00CC5796" w:rsidRPr="00C562FF">
                <w:rPr>
                  <w:rStyle w:val="Hyperlink"/>
                  <w:rFonts w:ascii="Arial" w:hAnsi="Arial" w:cs="Arial"/>
                  <w:sz w:val="20"/>
                  <w:szCs w:val="20"/>
                </w:rPr>
                <w:t>https://educationendowmentfoundation.org.uk/resources/teaching-learning-toolkit/mastery-learning</w:t>
              </w:r>
            </w:hyperlink>
            <w:r w:rsidR="00CC5796">
              <w:rPr>
                <w:rFonts w:ascii="Arial" w:hAnsi="Arial" w:cs="Arial"/>
                <w:sz w:val="20"/>
                <w:szCs w:val="20"/>
              </w:rPr>
              <w:t xml:space="preserve"> </w:t>
            </w:r>
          </w:p>
          <w:p w14:paraId="18C60AF2" w14:textId="3FAC681B" w:rsidR="00CC5796" w:rsidRPr="00993EB5" w:rsidRDefault="00CC5796" w:rsidP="00CC5796">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59926132" w14:textId="15680D81" w:rsidR="00B81BE1" w:rsidRPr="00993EB5" w:rsidRDefault="008B4460" w:rsidP="00B81BE1">
            <w:pPr>
              <w:rPr>
                <w:rFonts w:ascii="Arial" w:hAnsi="Arial" w:cs="Arial"/>
                <w:sz w:val="20"/>
                <w:szCs w:val="20"/>
              </w:rPr>
            </w:pPr>
            <w:hyperlink r:id="rId20" w:history="1">
              <w:r w:rsidR="00B81BE1" w:rsidRPr="00993EB5">
                <w:rPr>
                  <w:rStyle w:val="Hyperlink"/>
                  <w:rFonts w:ascii="Arial" w:hAnsi="Arial" w:cs="Arial"/>
                  <w:sz w:val="20"/>
                  <w:szCs w:val="20"/>
                </w:rPr>
                <w:t>https://educationendowmentfoundation.org.uk/resources/teaching-learning-toolkit/outdoor-adventure-learning/</w:t>
              </w:r>
            </w:hyperlink>
            <w:r w:rsidR="00B81BE1" w:rsidRPr="00993EB5">
              <w:rPr>
                <w:rFonts w:ascii="Arial" w:hAnsi="Arial" w:cs="Arial"/>
                <w:sz w:val="20"/>
                <w:szCs w:val="20"/>
              </w:rPr>
              <w:t xml:space="preserve"> </w:t>
            </w:r>
          </w:p>
          <w:p w14:paraId="353ABFA0" w14:textId="5BCDFBBA" w:rsidR="00B81BE1" w:rsidRDefault="00B81BE1" w:rsidP="00B81BE1">
            <w:pPr>
              <w:rPr>
                <w:rFonts w:ascii="Arial" w:hAnsi="Arial" w:cs="Arial"/>
                <w:sz w:val="20"/>
                <w:szCs w:val="20"/>
              </w:rPr>
            </w:pPr>
            <w:r w:rsidRPr="00993EB5">
              <w:rPr>
                <w:rFonts w:ascii="Arial" w:hAnsi="Arial" w:cs="Arial"/>
                <w:sz w:val="20"/>
                <w:szCs w:val="20"/>
              </w:rPr>
              <w:t xml:space="preserve">EEF research suggests a gain of 4 months </w:t>
            </w:r>
          </w:p>
          <w:p w14:paraId="661538A1" w14:textId="77777777" w:rsidR="00B81BE1" w:rsidRDefault="00B81BE1" w:rsidP="00B81BE1">
            <w:pPr>
              <w:rPr>
                <w:rFonts w:ascii="Arial" w:hAnsi="Arial" w:cs="Arial"/>
                <w:sz w:val="20"/>
                <w:szCs w:val="20"/>
              </w:rPr>
            </w:pPr>
          </w:p>
          <w:p w14:paraId="572A6A61" w14:textId="77777777" w:rsidR="00B81BE1" w:rsidRDefault="00B81BE1" w:rsidP="00B81BE1">
            <w:pPr>
              <w:rPr>
                <w:rFonts w:ascii="Arial" w:hAnsi="Arial" w:cs="Arial"/>
                <w:sz w:val="20"/>
                <w:szCs w:val="20"/>
              </w:rPr>
            </w:pPr>
          </w:p>
          <w:p w14:paraId="113FE8AD" w14:textId="77777777" w:rsidR="00B81BE1" w:rsidRDefault="00B81BE1" w:rsidP="00B81BE1">
            <w:pPr>
              <w:rPr>
                <w:rFonts w:ascii="Arial" w:hAnsi="Arial" w:cs="Arial"/>
                <w:sz w:val="20"/>
                <w:szCs w:val="20"/>
              </w:rPr>
            </w:pPr>
          </w:p>
          <w:p w14:paraId="17DCAC5D" w14:textId="77777777" w:rsidR="00B81BE1" w:rsidRDefault="00B81BE1" w:rsidP="00B81BE1">
            <w:pPr>
              <w:rPr>
                <w:rFonts w:ascii="Arial" w:hAnsi="Arial" w:cs="Arial"/>
                <w:sz w:val="20"/>
                <w:szCs w:val="20"/>
              </w:rPr>
            </w:pPr>
          </w:p>
          <w:p w14:paraId="07CD3AEA" w14:textId="77777777" w:rsidR="00B81BE1" w:rsidRDefault="00B81BE1" w:rsidP="00B81BE1">
            <w:pPr>
              <w:rPr>
                <w:rFonts w:ascii="Arial" w:hAnsi="Arial" w:cs="Arial"/>
                <w:sz w:val="20"/>
                <w:szCs w:val="20"/>
              </w:rPr>
            </w:pPr>
          </w:p>
          <w:p w14:paraId="6759CF4A" w14:textId="77777777" w:rsidR="00B81BE1" w:rsidRDefault="00B81BE1" w:rsidP="00B81BE1">
            <w:pPr>
              <w:rPr>
                <w:rFonts w:ascii="Arial" w:hAnsi="Arial" w:cs="Arial"/>
                <w:sz w:val="20"/>
                <w:szCs w:val="20"/>
              </w:rPr>
            </w:pPr>
          </w:p>
          <w:p w14:paraId="7B723121" w14:textId="77777777" w:rsidR="00B81BE1" w:rsidRDefault="00B81BE1" w:rsidP="00B81BE1">
            <w:pPr>
              <w:rPr>
                <w:rFonts w:ascii="Arial" w:hAnsi="Arial" w:cs="Arial"/>
                <w:sz w:val="20"/>
                <w:szCs w:val="20"/>
              </w:rPr>
            </w:pPr>
          </w:p>
          <w:p w14:paraId="66D3CABA" w14:textId="77777777" w:rsidR="00B81BE1" w:rsidRDefault="00B81BE1" w:rsidP="00B81BE1">
            <w:pPr>
              <w:rPr>
                <w:rFonts w:ascii="Arial" w:hAnsi="Arial" w:cs="Arial"/>
                <w:sz w:val="20"/>
                <w:szCs w:val="20"/>
              </w:rPr>
            </w:pPr>
          </w:p>
          <w:p w14:paraId="76229017" w14:textId="29D62881" w:rsidR="00A86E24" w:rsidRPr="00993EB5" w:rsidRDefault="00B81BE1" w:rsidP="00B81BE1">
            <w:pPr>
              <w:rPr>
                <w:rFonts w:ascii="Arial" w:hAnsi="Arial" w:cs="Arial"/>
                <w:color w:val="000000" w:themeColor="text1"/>
                <w:sz w:val="20"/>
                <w:szCs w:val="20"/>
              </w:rPr>
            </w:pPr>
            <w:r w:rsidRPr="00993EB5">
              <w:rPr>
                <w:rFonts w:ascii="Arial" w:hAnsi="Arial" w:cs="Arial"/>
                <w:sz w:val="20"/>
                <w:szCs w:val="20"/>
              </w:rPr>
              <w:t xml:space="preserve"> pupils are involved in outdoor adventurous activities.</w:t>
            </w:r>
          </w:p>
        </w:tc>
        <w:tc>
          <w:tcPr>
            <w:tcW w:w="2523" w:type="dxa"/>
            <w:tcMar>
              <w:top w:w="57" w:type="dxa"/>
              <w:bottom w:w="57" w:type="dxa"/>
            </w:tcMar>
          </w:tcPr>
          <w:p w14:paraId="26FEC854" w14:textId="77777777" w:rsidR="00A86E24" w:rsidRDefault="00A86E24" w:rsidP="00CA0DB9">
            <w:pPr>
              <w:rPr>
                <w:rFonts w:ascii="Arial" w:hAnsi="Arial" w:cs="Arial"/>
                <w:sz w:val="20"/>
                <w:szCs w:val="20"/>
              </w:rPr>
            </w:pPr>
          </w:p>
        </w:tc>
        <w:tc>
          <w:tcPr>
            <w:tcW w:w="1276" w:type="dxa"/>
          </w:tcPr>
          <w:p w14:paraId="17580FAA" w14:textId="77777777" w:rsidR="00A86E24" w:rsidRDefault="00A86E24" w:rsidP="007B6B83">
            <w:pPr>
              <w:rPr>
                <w:rFonts w:ascii="Arial" w:hAnsi="Arial" w:cs="Arial"/>
                <w:sz w:val="20"/>
                <w:szCs w:val="20"/>
              </w:rPr>
            </w:pPr>
          </w:p>
        </w:tc>
        <w:tc>
          <w:tcPr>
            <w:tcW w:w="1984" w:type="dxa"/>
          </w:tcPr>
          <w:p w14:paraId="285DBBBC" w14:textId="77777777" w:rsidR="00A86E24" w:rsidRDefault="00A86E24" w:rsidP="00F84974">
            <w:pPr>
              <w:rPr>
                <w:rFonts w:ascii="Arial" w:hAnsi="Arial" w:cs="Arial"/>
                <w:sz w:val="20"/>
                <w:szCs w:val="20"/>
              </w:rPr>
            </w:pPr>
          </w:p>
        </w:tc>
      </w:tr>
      <w:tr w:rsidR="00CC5796" w:rsidRPr="00993EB5" w14:paraId="5A92D42D" w14:textId="77777777" w:rsidTr="004D15DA">
        <w:trPr>
          <w:trHeight w:hRule="exact" w:val="2341"/>
        </w:trPr>
        <w:tc>
          <w:tcPr>
            <w:tcW w:w="1555" w:type="dxa"/>
            <w:tcMar>
              <w:top w:w="57" w:type="dxa"/>
              <w:bottom w:w="57" w:type="dxa"/>
            </w:tcMar>
          </w:tcPr>
          <w:p w14:paraId="5E78C2E3" w14:textId="4DE29A17" w:rsidR="00CC5796" w:rsidRDefault="00CC5796" w:rsidP="00F84974">
            <w:pPr>
              <w:rPr>
                <w:rFonts w:ascii="Arial" w:hAnsi="Arial" w:cs="Arial"/>
                <w:sz w:val="20"/>
                <w:szCs w:val="20"/>
              </w:rPr>
            </w:pPr>
            <w:r>
              <w:rPr>
                <w:rFonts w:ascii="Arial" w:hAnsi="Arial" w:cs="Arial"/>
                <w:sz w:val="20"/>
                <w:szCs w:val="20"/>
              </w:rPr>
              <w:lastRenderedPageBreak/>
              <w:t>F,G</w:t>
            </w:r>
          </w:p>
        </w:tc>
        <w:tc>
          <w:tcPr>
            <w:tcW w:w="3118" w:type="dxa"/>
            <w:tcMar>
              <w:top w:w="57" w:type="dxa"/>
              <w:bottom w:w="57" w:type="dxa"/>
            </w:tcMar>
          </w:tcPr>
          <w:p w14:paraId="59D96125" w14:textId="1C82441B" w:rsidR="00CC5796" w:rsidRDefault="00CC5796" w:rsidP="00CC5796">
            <w:pPr>
              <w:rPr>
                <w:rFonts w:ascii="Arial" w:hAnsi="Arial" w:cs="Arial"/>
                <w:sz w:val="20"/>
                <w:szCs w:val="20"/>
              </w:rPr>
            </w:pPr>
            <w:r>
              <w:rPr>
                <w:rFonts w:ascii="Arial" w:hAnsi="Arial" w:cs="Arial"/>
                <w:sz w:val="20"/>
                <w:szCs w:val="20"/>
              </w:rPr>
              <w:t>Embed meta cogniti</w:t>
            </w:r>
            <w:r w:rsidR="00B81BE1">
              <w:rPr>
                <w:rFonts w:ascii="Arial" w:hAnsi="Arial" w:cs="Arial"/>
                <w:sz w:val="20"/>
                <w:szCs w:val="20"/>
              </w:rPr>
              <w:t>on into the curriculum through ‘</w:t>
            </w:r>
            <w:r>
              <w:rPr>
                <w:rFonts w:ascii="Arial" w:hAnsi="Arial" w:cs="Arial"/>
                <w:sz w:val="20"/>
                <w:szCs w:val="20"/>
              </w:rPr>
              <w:t xml:space="preserve">Gem learning’  and implement active learner assemblies and weekly SMSC workshops. </w:t>
            </w:r>
          </w:p>
        </w:tc>
        <w:tc>
          <w:tcPr>
            <w:tcW w:w="4536" w:type="dxa"/>
            <w:tcMar>
              <w:top w:w="57" w:type="dxa"/>
              <w:bottom w:w="57" w:type="dxa"/>
            </w:tcMar>
          </w:tcPr>
          <w:p w14:paraId="53B4A5C2" w14:textId="77777777" w:rsidR="00B81BE1" w:rsidRDefault="008B4460" w:rsidP="00CC5796">
            <w:pPr>
              <w:rPr>
                <w:rFonts w:ascii="Arial" w:hAnsi="Arial" w:cs="Arial"/>
                <w:sz w:val="20"/>
                <w:szCs w:val="20"/>
              </w:rPr>
            </w:pPr>
            <w:hyperlink r:id="rId21" w:history="1">
              <w:r w:rsidR="00CC5796" w:rsidRPr="00993EB5">
                <w:rPr>
                  <w:rStyle w:val="Hyperlink"/>
                  <w:rFonts w:ascii="Arial" w:hAnsi="Arial" w:cs="Arial"/>
                  <w:sz w:val="20"/>
                  <w:szCs w:val="20"/>
                </w:rPr>
                <w:t>https://educationendowmentfoundation.org.uk/resources/teaching-learning-toolkit/social-and-emotional-learning/</w:t>
              </w:r>
            </w:hyperlink>
            <w:r w:rsidR="00B81BE1">
              <w:rPr>
                <w:rFonts w:ascii="Arial" w:hAnsi="Arial" w:cs="Arial"/>
                <w:sz w:val="20"/>
                <w:szCs w:val="20"/>
              </w:rPr>
              <w:t xml:space="preserve"> </w:t>
            </w:r>
          </w:p>
          <w:p w14:paraId="63CBDF05" w14:textId="66F63C15" w:rsidR="00CC5796" w:rsidRPr="00993EB5" w:rsidRDefault="00B81BE1" w:rsidP="00CC5796">
            <w:pPr>
              <w:rPr>
                <w:rFonts w:ascii="Arial" w:hAnsi="Arial" w:cs="Arial"/>
                <w:sz w:val="20"/>
                <w:szCs w:val="20"/>
              </w:rPr>
            </w:pPr>
            <w:r>
              <w:rPr>
                <w:rFonts w:ascii="Arial" w:hAnsi="Arial" w:cs="Arial"/>
                <w:sz w:val="20"/>
                <w:szCs w:val="20"/>
              </w:rPr>
              <w:t>EEf research suggests a gain of 4 months when children are given emotional support</w:t>
            </w:r>
          </w:p>
          <w:p w14:paraId="4BE3BE12" w14:textId="77777777" w:rsidR="00CC5796" w:rsidRDefault="008B4460" w:rsidP="00CC5796">
            <w:pPr>
              <w:rPr>
                <w:rFonts w:ascii="Arial" w:hAnsi="Arial" w:cs="Arial"/>
                <w:sz w:val="20"/>
                <w:szCs w:val="20"/>
              </w:rPr>
            </w:pPr>
            <w:hyperlink r:id="rId22" w:history="1">
              <w:r w:rsidR="00B81BE1" w:rsidRPr="00C562FF">
                <w:rPr>
                  <w:rStyle w:val="Hyperlink"/>
                  <w:rFonts w:ascii="Arial" w:hAnsi="Arial" w:cs="Arial"/>
                  <w:sz w:val="20"/>
                  <w:szCs w:val="20"/>
                </w:rPr>
                <w:t>https://educationendowmentfoundation.org.uk/resources/teaching-learning-toolkit/meta-cognition-and-self-regulation/</w:t>
              </w:r>
            </w:hyperlink>
            <w:r w:rsidR="00B81BE1">
              <w:rPr>
                <w:rFonts w:ascii="Arial" w:hAnsi="Arial" w:cs="Arial"/>
                <w:sz w:val="20"/>
                <w:szCs w:val="20"/>
              </w:rPr>
              <w:t xml:space="preserve"> </w:t>
            </w:r>
          </w:p>
          <w:p w14:paraId="0370AAC0" w14:textId="0F6BE7B8" w:rsidR="00B81BE1" w:rsidRDefault="00B81BE1" w:rsidP="00CC5796">
            <w:pPr>
              <w:rPr>
                <w:rFonts w:ascii="Arial" w:hAnsi="Arial" w:cs="Arial"/>
                <w:sz w:val="20"/>
                <w:szCs w:val="20"/>
              </w:rPr>
            </w:pPr>
            <w:r>
              <w:rPr>
                <w:rFonts w:ascii="Arial" w:hAnsi="Arial" w:cs="Arial"/>
                <w:sz w:val="20"/>
                <w:szCs w:val="20"/>
              </w:rPr>
              <w:t>EEF research suggests a gain of 8 months when children understand and use meta cognition.</w:t>
            </w:r>
          </w:p>
        </w:tc>
        <w:tc>
          <w:tcPr>
            <w:tcW w:w="2523" w:type="dxa"/>
            <w:tcMar>
              <w:top w:w="57" w:type="dxa"/>
              <w:bottom w:w="57" w:type="dxa"/>
            </w:tcMar>
          </w:tcPr>
          <w:p w14:paraId="14534738" w14:textId="77777777" w:rsidR="00CC5796" w:rsidRDefault="00CC5796" w:rsidP="00CA0DB9">
            <w:pPr>
              <w:rPr>
                <w:rFonts w:ascii="Arial" w:hAnsi="Arial" w:cs="Arial"/>
                <w:sz w:val="20"/>
                <w:szCs w:val="20"/>
              </w:rPr>
            </w:pPr>
          </w:p>
        </w:tc>
        <w:tc>
          <w:tcPr>
            <w:tcW w:w="1276" w:type="dxa"/>
          </w:tcPr>
          <w:p w14:paraId="59DFDD0C" w14:textId="77777777" w:rsidR="00CC5796" w:rsidRDefault="00CC5796" w:rsidP="007B6B83">
            <w:pPr>
              <w:rPr>
                <w:rFonts w:ascii="Arial" w:hAnsi="Arial" w:cs="Arial"/>
                <w:sz w:val="20"/>
                <w:szCs w:val="20"/>
              </w:rPr>
            </w:pPr>
          </w:p>
        </w:tc>
        <w:tc>
          <w:tcPr>
            <w:tcW w:w="1984" w:type="dxa"/>
          </w:tcPr>
          <w:p w14:paraId="7C300DEA" w14:textId="77777777" w:rsidR="00CC5796" w:rsidRDefault="00CC5796" w:rsidP="00F84974">
            <w:pPr>
              <w:rPr>
                <w:rFonts w:ascii="Arial" w:hAnsi="Arial" w:cs="Arial"/>
                <w:sz w:val="20"/>
                <w:szCs w:val="20"/>
              </w:rPr>
            </w:pPr>
          </w:p>
        </w:tc>
      </w:tr>
      <w:tr w:rsidR="002954A6" w:rsidRPr="00993EB5" w14:paraId="41234E55" w14:textId="77777777" w:rsidTr="00A33F73">
        <w:trPr>
          <w:trHeight w:hRule="exact" w:val="458"/>
        </w:trPr>
        <w:tc>
          <w:tcPr>
            <w:tcW w:w="13008" w:type="dxa"/>
            <w:gridSpan w:val="5"/>
            <w:tcMar>
              <w:top w:w="57" w:type="dxa"/>
              <w:bottom w:w="57" w:type="dxa"/>
            </w:tcMar>
          </w:tcPr>
          <w:p w14:paraId="72015916" w14:textId="60101C27"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38C38DCA" w14:textId="75A3E8BE" w:rsidR="00125340" w:rsidRPr="00993EB5" w:rsidRDefault="00F86C25" w:rsidP="000315F8">
            <w:pPr>
              <w:rPr>
                <w:rFonts w:ascii="Arial" w:hAnsi="Arial" w:cs="Arial"/>
                <w:sz w:val="18"/>
                <w:szCs w:val="18"/>
              </w:rPr>
            </w:pPr>
            <w:r>
              <w:rPr>
                <w:rFonts w:ascii="Arial" w:hAnsi="Arial" w:cs="Arial"/>
                <w:sz w:val="18"/>
                <w:szCs w:val="18"/>
              </w:rPr>
              <w:t>£98,0</w:t>
            </w:r>
            <w:r w:rsidR="00B23FBE">
              <w:rPr>
                <w:rFonts w:ascii="Arial" w:hAnsi="Arial" w:cs="Arial"/>
                <w:sz w:val="18"/>
                <w:szCs w:val="18"/>
              </w:rPr>
              <w:t>00</w:t>
            </w:r>
          </w:p>
        </w:tc>
      </w:tr>
      <w:tr w:rsidR="002954A6" w:rsidRPr="00993EB5" w14:paraId="25EF4D10" w14:textId="77777777" w:rsidTr="004D3FC1">
        <w:trPr>
          <w:trHeight w:hRule="exact" w:val="312"/>
        </w:trPr>
        <w:tc>
          <w:tcPr>
            <w:tcW w:w="14992"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Other approaches</w:t>
            </w:r>
          </w:p>
        </w:tc>
      </w:tr>
      <w:tr w:rsidR="002954A6" w:rsidRPr="00993EB5" w14:paraId="74420E07" w14:textId="77777777" w:rsidTr="0031618E">
        <w:tc>
          <w:tcPr>
            <w:tcW w:w="1555" w:type="dxa"/>
            <w:tcMar>
              <w:top w:w="57" w:type="dxa"/>
              <w:bottom w:w="57" w:type="dxa"/>
            </w:tcMar>
          </w:tcPr>
          <w:p w14:paraId="686C21F3"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175F4E88"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494FDD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276" w:type="dxa"/>
          </w:tcPr>
          <w:p w14:paraId="17FF057C" w14:textId="77777777" w:rsidR="00125340" w:rsidRPr="00993EB5" w:rsidRDefault="00125340" w:rsidP="008B4460">
            <w:pPr>
              <w:rPr>
                <w:rFonts w:ascii="Arial" w:hAnsi="Arial" w:cs="Arial"/>
                <w:b/>
              </w:rPr>
            </w:pPr>
            <w:r w:rsidRPr="00993EB5">
              <w:rPr>
                <w:rFonts w:ascii="Arial" w:hAnsi="Arial" w:cs="Arial"/>
                <w:b/>
              </w:rPr>
              <w:t>Staff lead</w:t>
            </w:r>
          </w:p>
        </w:tc>
        <w:tc>
          <w:tcPr>
            <w:tcW w:w="1984" w:type="dxa"/>
          </w:tcPr>
          <w:p w14:paraId="2D82213E" w14:textId="77777777" w:rsidR="00125340" w:rsidRPr="00993EB5" w:rsidRDefault="00240F98" w:rsidP="008B4460">
            <w:pPr>
              <w:rPr>
                <w:rFonts w:ascii="Arial" w:hAnsi="Arial" w:cs="Arial"/>
                <w:b/>
              </w:rPr>
            </w:pPr>
            <w:r w:rsidRPr="00993EB5">
              <w:rPr>
                <w:rFonts w:ascii="Arial" w:hAnsi="Arial" w:cs="Arial"/>
                <w:b/>
              </w:rPr>
              <w:t>When will you review implementation?</w:t>
            </w:r>
          </w:p>
        </w:tc>
      </w:tr>
      <w:tr w:rsidR="00D30754" w:rsidRPr="00993EB5" w14:paraId="6186520C" w14:textId="77777777" w:rsidTr="0031618E">
        <w:trPr>
          <w:trHeight w:val="310"/>
        </w:trPr>
        <w:tc>
          <w:tcPr>
            <w:tcW w:w="1555" w:type="dxa"/>
            <w:tcMar>
              <w:top w:w="57" w:type="dxa"/>
              <w:bottom w:w="57" w:type="dxa"/>
            </w:tcMar>
          </w:tcPr>
          <w:p w14:paraId="25211FD3" w14:textId="1FD76C3C" w:rsidR="00D30754" w:rsidRPr="00993EB5" w:rsidRDefault="00993EB5" w:rsidP="00D30754">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4E46B61A" w14:textId="4E2B049D" w:rsidR="00D30754" w:rsidRPr="00993EB5" w:rsidRDefault="003B6A63" w:rsidP="00D30754">
            <w:pPr>
              <w:rPr>
                <w:rFonts w:ascii="Arial" w:hAnsi="Arial" w:cs="Arial"/>
                <w:sz w:val="20"/>
                <w:szCs w:val="20"/>
              </w:rPr>
            </w:pPr>
            <w:r w:rsidRPr="00993EB5">
              <w:rPr>
                <w:rFonts w:ascii="Arial" w:hAnsi="Arial" w:cs="Arial"/>
                <w:sz w:val="20"/>
                <w:szCs w:val="20"/>
              </w:rPr>
              <w:t xml:space="preserve">Parent Support Advisor </w:t>
            </w:r>
            <w:r w:rsidR="00D30754" w:rsidRPr="00993EB5">
              <w:rPr>
                <w:rFonts w:ascii="Arial" w:hAnsi="Arial" w:cs="Arial"/>
                <w:sz w:val="20"/>
                <w:szCs w:val="20"/>
              </w:rPr>
              <w:t>to spend specific time with PP children who require emotional support.</w:t>
            </w:r>
          </w:p>
        </w:tc>
        <w:tc>
          <w:tcPr>
            <w:tcW w:w="4536" w:type="dxa"/>
            <w:shd w:val="clear" w:color="auto" w:fill="auto"/>
            <w:tcMar>
              <w:top w:w="57" w:type="dxa"/>
              <w:bottom w:w="57" w:type="dxa"/>
            </w:tcMar>
          </w:tcPr>
          <w:p w14:paraId="3C3E1551" w14:textId="77777777" w:rsidR="00D30754" w:rsidRPr="00993EB5" w:rsidRDefault="008B4460" w:rsidP="00D30754">
            <w:pPr>
              <w:rPr>
                <w:rFonts w:ascii="Arial" w:hAnsi="Arial" w:cs="Arial"/>
                <w:sz w:val="20"/>
                <w:szCs w:val="20"/>
              </w:rPr>
            </w:pPr>
            <w:hyperlink r:id="rId23" w:history="1">
              <w:r w:rsidR="00D30754" w:rsidRPr="00993EB5">
                <w:rPr>
                  <w:rStyle w:val="Hyperlink"/>
                  <w:rFonts w:ascii="Arial" w:hAnsi="Arial" w:cs="Arial"/>
                  <w:sz w:val="20"/>
                  <w:szCs w:val="20"/>
                </w:rPr>
                <w:t>https://educationendowmentfoundation.org.uk/resources/teaching-learning-toolkit/social-and-emotional-learning/</w:t>
              </w:r>
            </w:hyperlink>
          </w:p>
          <w:p w14:paraId="34C48E15" w14:textId="77777777" w:rsidR="00D30754" w:rsidRPr="00993EB5" w:rsidRDefault="00D30754" w:rsidP="00D30754">
            <w:pPr>
              <w:rPr>
                <w:rFonts w:ascii="Arial" w:hAnsi="Arial" w:cs="Arial"/>
                <w:sz w:val="20"/>
                <w:szCs w:val="20"/>
              </w:rPr>
            </w:pPr>
          </w:p>
          <w:p w14:paraId="2B3DAAC7" w14:textId="738B844E" w:rsidR="00D30754" w:rsidRPr="00993EB5" w:rsidRDefault="00D30754" w:rsidP="00D30754">
            <w:pPr>
              <w:rPr>
                <w:rFonts w:ascii="Arial" w:hAnsi="Arial" w:cs="Arial"/>
                <w:sz w:val="20"/>
                <w:szCs w:val="20"/>
              </w:rPr>
            </w:pPr>
            <w:r w:rsidRPr="00993EB5">
              <w:rPr>
                <w:rFonts w:ascii="Arial" w:hAnsi="Arial" w:cs="Arial"/>
                <w:sz w:val="20"/>
                <w:szCs w:val="20"/>
              </w:rPr>
              <w:t>EEF research suggests a gain of 4 months when emotional support is given to pupils.</w:t>
            </w:r>
          </w:p>
        </w:tc>
        <w:tc>
          <w:tcPr>
            <w:tcW w:w="2523" w:type="dxa"/>
            <w:tcMar>
              <w:top w:w="57" w:type="dxa"/>
              <w:bottom w:w="57" w:type="dxa"/>
            </w:tcMar>
          </w:tcPr>
          <w:p w14:paraId="2F550AB7" w14:textId="518CCDA1" w:rsidR="00D30754" w:rsidRPr="00993EB5" w:rsidRDefault="003B6A63" w:rsidP="00D30754">
            <w:pPr>
              <w:rPr>
                <w:rFonts w:ascii="Arial" w:hAnsi="Arial" w:cs="Arial"/>
                <w:sz w:val="20"/>
                <w:szCs w:val="20"/>
              </w:rPr>
            </w:pPr>
            <w:r w:rsidRPr="00993EB5">
              <w:rPr>
                <w:rFonts w:ascii="Arial" w:hAnsi="Arial" w:cs="Arial"/>
                <w:sz w:val="20"/>
                <w:szCs w:val="20"/>
              </w:rPr>
              <w:t xml:space="preserve">TAF meetings </w:t>
            </w:r>
            <w:r w:rsidRPr="00993EB5">
              <w:rPr>
                <w:rFonts w:ascii="Arial" w:hAnsi="Arial" w:cs="Arial"/>
                <w:sz w:val="20"/>
                <w:szCs w:val="20"/>
              </w:rPr>
              <w:br/>
              <w:t xml:space="preserve">PSA reviews </w:t>
            </w:r>
            <w:r w:rsidRPr="00993EB5">
              <w:rPr>
                <w:rFonts w:ascii="Arial" w:hAnsi="Arial" w:cs="Arial"/>
                <w:sz w:val="20"/>
                <w:szCs w:val="20"/>
              </w:rPr>
              <w:br/>
              <w:t xml:space="preserve">case Studies </w:t>
            </w:r>
          </w:p>
        </w:tc>
        <w:tc>
          <w:tcPr>
            <w:tcW w:w="1276" w:type="dxa"/>
            <w:shd w:val="clear" w:color="auto" w:fill="auto"/>
          </w:tcPr>
          <w:p w14:paraId="6C88C9AC" w14:textId="30CA80BD" w:rsidR="00D30754" w:rsidRPr="00993EB5" w:rsidRDefault="003B6A63" w:rsidP="00D30754">
            <w:pPr>
              <w:rPr>
                <w:rFonts w:ascii="Arial" w:hAnsi="Arial" w:cs="Arial"/>
                <w:sz w:val="20"/>
                <w:szCs w:val="20"/>
              </w:rPr>
            </w:pPr>
            <w:r w:rsidRPr="00993EB5">
              <w:rPr>
                <w:rFonts w:ascii="Arial" w:hAnsi="Arial" w:cs="Arial"/>
                <w:b/>
                <w:sz w:val="20"/>
                <w:szCs w:val="20"/>
              </w:rPr>
              <w:t xml:space="preserve">LM </w:t>
            </w:r>
          </w:p>
        </w:tc>
        <w:tc>
          <w:tcPr>
            <w:tcW w:w="1984" w:type="dxa"/>
          </w:tcPr>
          <w:p w14:paraId="56ADB85B" w14:textId="06ED49BB" w:rsidR="00D30754" w:rsidRPr="00993EB5" w:rsidRDefault="00D30754" w:rsidP="00D30754">
            <w:pPr>
              <w:rPr>
                <w:rFonts w:ascii="Arial" w:hAnsi="Arial" w:cs="Arial"/>
                <w:sz w:val="20"/>
                <w:szCs w:val="20"/>
              </w:rPr>
            </w:pPr>
            <w:r w:rsidRPr="00993EB5">
              <w:rPr>
                <w:rFonts w:ascii="Arial" w:hAnsi="Arial" w:cs="Arial"/>
                <w:b/>
                <w:sz w:val="20"/>
                <w:szCs w:val="20"/>
              </w:rPr>
              <w:t>Half Termly</w:t>
            </w:r>
          </w:p>
        </w:tc>
      </w:tr>
      <w:tr w:rsidR="002954A6" w:rsidRPr="00993EB5" w14:paraId="5C7EA547" w14:textId="77777777" w:rsidTr="0031618E">
        <w:trPr>
          <w:trHeight w:val="301"/>
        </w:trPr>
        <w:tc>
          <w:tcPr>
            <w:tcW w:w="1555" w:type="dxa"/>
            <w:tcMar>
              <w:top w:w="57" w:type="dxa"/>
              <w:bottom w:w="57" w:type="dxa"/>
            </w:tcMar>
          </w:tcPr>
          <w:p w14:paraId="79069223" w14:textId="1CD871A3"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6F0B1051" w14:textId="52DE6955" w:rsidR="00917D70" w:rsidRPr="00993EB5" w:rsidRDefault="00993EB5" w:rsidP="00A86E24">
            <w:pPr>
              <w:rPr>
                <w:rFonts w:ascii="Arial" w:hAnsi="Arial" w:cs="Arial"/>
                <w:sz w:val="20"/>
                <w:szCs w:val="20"/>
              </w:rPr>
            </w:pPr>
            <w:r w:rsidRPr="00993EB5">
              <w:rPr>
                <w:rFonts w:ascii="Arial" w:hAnsi="Arial" w:cs="Arial"/>
                <w:sz w:val="20"/>
                <w:szCs w:val="20"/>
              </w:rPr>
              <w:t xml:space="preserve">DHT </w:t>
            </w:r>
            <w:r w:rsidR="00A86E24">
              <w:rPr>
                <w:rFonts w:ascii="Arial" w:hAnsi="Arial" w:cs="Arial"/>
                <w:sz w:val="20"/>
                <w:szCs w:val="20"/>
              </w:rPr>
              <w:t xml:space="preserve">and admin officer </w:t>
            </w:r>
            <w:r w:rsidRPr="00993EB5">
              <w:rPr>
                <w:rFonts w:ascii="Arial" w:hAnsi="Arial" w:cs="Arial"/>
                <w:sz w:val="20"/>
                <w:szCs w:val="20"/>
              </w:rPr>
              <w:t xml:space="preserve">to coordinate early help for families – linking in attendance, punctuality and engagement issues </w:t>
            </w:r>
            <w:r w:rsidR="00A86E24">
              <w:rPr>
                <w:rFonts w:ascii="Arial" w:hAnsi="Arial" w:cs="Arial"/>
                <w:sz w:val="20"/>
                <w:szCs w:val="20"/>
              </w:rPr>
              <w:t>(5 hours per week)</w:t>
            </w:r>
          </w:p>
        </w:tc>
        <w:tc>
          <w:tcPr>
            <w:tcW w:w="4536" w:type="dxa"/>
            <w:tcMar>
              <w:top w:w="57" w:type="dxa"/>
              <w:bottom w:w="57" w:type="dxa"/>
            </w:tcMar>
          </w:tcPr>
          <w:p w14:paraId="4A0CDE97" w14:textId="77777777" w:rsidR="002F00B6" w:rsidRPr="00993EB5" w:rsidRDefault="008B4460" w:rsidP="002F00B6">
            <w:pPr>
              <w:rPr>
                <w:rFonts w:ascii="Arial" w:hAnsi="Arial" w:cs="Arial"/>
                <w:sz w:val="20"/>
                <w:szCs w:val="20"/>
              </w:rPr>
            </w:pPr>
            <w:hyperlink r:id="rId24" w:history="1">
              <w:r w:rsidR="002F00B6" w:rsidRPr="00993EB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6AC4366C" w14:textId="77777777" w:rsidR="002F00B6" w:rsidRPr="00993EB5" w:rsidRDefault="002F00B6" w:rsidP="002F00B6">
            <w:pPr>
              <w:rPr>
                <w:rFonts w:ascii="Arial" w:hAnsi="Arial" w:cs="Arial"/>
                <w:sz w:val="20"/>
                <w:szCs w:val="20"/>
              </w:rPr>
            </w:pP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523" w:type="dxa"/>
            <w:tcMar>
              <w:top w:w="57" w:type="dxa"/>
              <w:bottom w:w="57" w:type="dxa"/>
            </w:tcMar>
          </w:tcPr>
          <w:p w14:paraId="716F9D75" w14:textId="77777777" w:rsidR="002F00B6" w:rsidRPr="00993EB5" w:rsidRDefault="002F00B6" w:rsidP="00D35464">
            <w:pPr>
              <w:rPr>
                <w:rFonts w:ascii="Arial" w:hAnsi="Arial" w:cs="Arial"/>
                <w:sz w:val="20"/>
                <w:szCs w:val="20"/>
              </w:rPr>
            </w:pPr>
            <w:r w:rsidRPr="00993EB5">
              <w:rPr>
                <w:rFonts w:ascii="Arial" w:hAnsi="Arial" w:cs="Arial"/>
                <w:sz w:val="20"/>
                <w:szCs w:val="20"/>
              </w:rPr>
              <w:t>AHT to conduct behaviour checks regularly.</w:t>
            </w:r>
          </w:p>
          <w:p w14:paraId="43410F59" w14:textId="62318250" w:rsidR="002F00B6" w:rsidRPr="00993EB5" w:rsidRDefault="002F00B6" w:rsidP="00D35464">
            <w:pPr>
              <w:rPr>
                <w:rFonts w:ascii="Arial" w:hAnsi="Arial" w:cs="Arial"/>
                <w:sz w:val="20"/>
                <w:szCs w:val="20"/>
              </w:rPr>
            </w:pPr>
            <w:r w:rsidRPr="00993EB5">
              <w:rPr>
                <w:rFonts w:ascii="Arial" w:hAnsi="Arial" w:cs="Arial"/>
                <w:sz w:val="20"/>
                <w:szCs w:val="20"/>
              </w:rPr>
              <w:t>AHT to report back to SLT.</w:t>
            </w:r>
            <w:r w:rsidR="00854B95" w:rsidRPr="00993EB5">
              <w:rPr>
                <w:rFonts w:ascii="Arial" w:hAnsi="Arial" w:cs="Arial"/>
                <w:sz w:val="20"/>
                <w:szCs w:val="20"/>
              </w:rPr>
              <w:t xml:space="preserve"> AHT to audit one week per term. Teacher will be given sheet to mark off incident of poor behaviour. Term 2 and 3 targets to be set based on Term 1 audit.</w:t>
            </w:r>
          </w:p>
        </w:tc>
        <w:tc>
          <w:tcPr>
            <w:tcW w:w="1276" w:type="dxa"/>
          </w:tcPr>
          <w:p w14:paraId="006EEFB0" w14:textId="2AC6BA96" w:rsidR="00125340" w:rsidRPr="00993EB5" w:rsidRDefault="00993EB5" w:rsidP="000315F8">
            <w:pPr>
              <w:rPr>
                <w:rFonts w:ascii="Arial" w:hAnsi="Arial" w:cs="Arial"/>
                <w:sz w:val="20"/>
                <w:szCs w:val="20"/>
              </w:rPr>
            </w:pPr>
            <w:r w:rsidRPr="00993EB5">
              <w:rPr>
                <w:rFonts w:ascii="Arial" w:hAnsi="Arial" w:cs="Arial"/>
                <w:sz w:val="20"/>
                <w:szCs w:val="20"/>
              </w:rPr>
              <w:t xml:space="preserve">NT </w:t>
            </w:r>
          </w:p>
          <w:p w14:paraId="31F69D1A" w14:textId="7A3CD06B" w:rsidR="002F00B6" w:rsidRPr="00993EB5" w:rsidRDefault="002F00B6" w:rsidP="000315F8">
            <w:pPr>
              <w:rPr>
                <w:rFonts w:ascii="Arial" w:hAnsi="Arial" w:cs="Arial"/>
                <w:sz w:val="20"/>
                <w:szCs w:val="20"/>
              </w:rPr>
            </w:pPr>
          </w:p>
        </w:tc>
        <w:tc>
          <w:tcPr>
            <w:tcW w:w="1984" w:type="dxa"/>
          </w:tcPr>
          <w:p w14:paraId="4DAB645A" w14:textId="77777777" w:rsidR="002F00B6" w:rsidRPr="00993EB5" w:rsidRDefault="002F00B6" w:rsidP="002F00B6">
            <w:pPr>
              <w:rPr>
                <w:rFonts w:ascii="Arial" w:hAnsi="Arial" w:cs="Arial"/>
                <w:sz w:val="20"/>
                <w:szCs w:val="20"/>
              </w:rPr>
            </w:pPr>
            <w:r w:rsidRPr="00993EB5">
              <w:rPr>
                <w:rFonts w:ascii="Arial" w:hAnsi="Arial" w:cs="Arial"/>
                <w:sz w:val="20"/>
                <w:szCs w:val="20"/>
              </w:rPr>
              <w:t>Termly</w:t>
            </w:r>
          </w:p>
          <w:p w14:paraId="5CF5CB21" w14:textId="6BF6FDFC" w:rsidR="00125340" w:rsidRPr="00993EB5" w:rsidRDefault="00125340" w:rsidP="002F00B6">
            <w:pPr>
              <w:rPr>
                <w:rFonts w:ascii="Arial" w:hAnsi="Arial" w:cs="Arial"/>
                <w:sz w:val="20"/>
                <w:szCs w:val="20"/>
              </w:rPr>
            </w:pPr>
          </w:p>
        </w:tc>
      </w:tr>
      <w:tr w:rsidR="002F00B6" w:rsidRPr="00993EB5" w14:paraId="4ED6C32F" w14:textId="77777777" w:rsidTr="0031618E">
        <w:trPr>
          <w:trHeight w:val="301"/>
        </w:trPr>
        <w:tc>
          <w:tcPr>
            <w:tcW w:w="1555" w:type="dxa"/>
            <w:tcMar>
              <w:top w:w="57" w:type="dxa"/>
              <w:bottom w:w="57" w:type="dxa"/>
            </w:tcMar>
          </w:tcPr>
          <w:p w14:paraId="73BA0944" w14:textId="4A711545"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118" w:type="dxa"/>
            <w:tcMar>
              <w:top w:w="57" w:type="dxa"/>
              <w:bottom w:w="57" w:type="dxa"/>
            </w:tcMar>
          </w:tcPr>
          <w:p w14:paraId="43026845" w14:textId="3AB2B196" w:rsidR="002F00B6" w:rsidRPr="00993EB5" w:rsidRDefault="00854B95" w:rsidP="00C73995">
            <w:pPr>
              <w:rPr>
                <w:rFonts w:ascii="Arial" w:hAnsi="Arial" w:cs="Arial"/>
                <w:sz w:val="20"/>
                <w:szCs w:val="20"/>
              </w:rPr>
            </w:pPr>
            <w:r w:rsidRPr="00993EB5">
              <w:rPr>
                <w:rFonts w:ascii="Arial" w:hAnsi="Arial" w:cs="Arial"/>
                <w:sz w:val="20"/>
                <w:szCs w:val="20"/>
              </w:rPr>
              <w:t xml:space="preserve">PP children to receive discount of trips and </w:t>
            </w:r>
            <w:r w:rsidR="00A86E24" w:rsidRPr="00993EB5">
              <w:rPr>
                <w:rFonts w:ascii="Arial" w:hAnsi="Arial" w:cs="Arial"/>
                <w:sz w:val="20"/>
                <w:szCs w:val="20"/>
              </w:rPr>
              <w:t>residential</w:t>
            </w:r>
            <w:r w:rsidR="00A86E24">
              <w:rPr>
                <w:rFonts w:ascii="Arial" w:hAnsi="Arial" w:cs="Arial"/>
                <w:sz w:val="20"/>
                <w:szCs w:val="20"/>
              </w:rPr>
              <w:t>s</w:t>
            </w:r>
            <w:r w:rsidR="003A51A8" w:rsidRPr="00993EB5">
              <w:rPr>
                <w:rFonts w:ascii="Arial" w:hAnsi="Arial" w:cs="Arial"/>
                <w:sz w:val="20"/>
                <w:szCs w:val="20"/>
              </w:rPr>
              <w:t>.</w:t>
            </w:r>
            <w:r w:rsidR="00A86E24">
              <w:rPr>
                <w:rFonts w:ascii="Arial" w:hAnsi="Arial" w:cs="Arial"/>
                <w:sz w:val="20"/>
                <w:szCs w:val="20"/>
              </w:rPr>
              <w:t xml:space="preserve"> </w:t>
            </w:r>
          </w:p>
        </w:tc>
        <w:tc>
          <w:tcPr>
            <w:tcW w:w="4536" w:type="dxa"/>
            <w:tcMar>
              <w:top w:w="57" w:type="dxa"/>
              <w:bottom w:w="57" w:type="dxa"/>
            </w:tcMar>
          </w:tcPr>
          <w:p w14:paraId="746DB1F4" w14:textId="77777777" w:rsidR="00854B95" w:rsidRPr="00993EB5" w:rsidRDefault="008B4460" w:rsidP="00854B95">
            <w:pPr>
              <w:rPr>
                <w:rFonts w:ascii="Arial" w:hAnsi="Arial" w:cs="Arial"/>
                <w:sz w:val="20"/>
                <w:szCs w:val="20"/>
              </w:rPr>
            </w:pPr>
            <w:hyperlink r:id="rId25" w:history="1">
              <w:r w:rsidR="00854B95" w:rsidRPr="00993EB5">
                <w:rPr>
                  <w:rStyle w:val="Hyperlink"/>
                  <w:rFonts w:ascii="Arial" w:hAnsi="Arial" w:cs="Arial"/>
                  <w:sz w:val="20"/>
                  <w:szCs w:val="20"/>
                </w:rPr>
                <w:t>https://educationendowmentfoundation.org.uk/resources/teaching-learning-toolkit/outdoor-adventure-learning/</w:t>
              </w:r>
            </w:hyperlink>
            <w:r w:rsidR="00854B95" w:rsidRPr="00993EB5">
              <w:rPr>
                <w:rFonts w:ascii="Arial" w:hAnsi="Arial" w:cs="Arial"/>
                <w:sz w:val="20"/>
                <w:szCs w:val="20"/>
              </w:rPr>
              <w:t xml:space="preserve"> </w:t>
            </w:r>
          </w:p>
          <w:p w14:paraId="2F50DA3F" w14:textId="77777777" w:rsidR="00854B95" w:rsidRPr="00993EB5" w:rsidRDefault="00854B95" w:rsidP="00854B95">
            <w:pPr>
              <w:rPr>
                <w:rFonts w:ascii="Arial" w:hAnsi="Arial" w:cs="Arial"/>
                <w:sz w:val="20"/>
                <w:szCs w:val="20"/>
              </w:rPr>
            </w:pPr>
          </w:p>
          <w:p w14:paraId="4E66EE91" w14:textId="4BD17F6C"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outdoor adventurous activities.</w:t>
            </w:r>
          </w:p>
        </w:tc>
        <w:tc>
          <w:tcPr>
            <w:tcW w:w="2523" w:type="dxa"/>
            <w:tcMar>
              <w:top w:w="57" w:type="dxa"/>
              <w:bottom w:w="57" w:type="dxa"/>
            </w:tcMar>
          </w:tcPr>
          <w:p w14:paraId="5DDAFFCC" w14:textId="1E344B13" w:rsidR="002F00B6" w:rsidRPr="00993EB5" w:rsidRDefault="00854B95" w:rsidP="00D35464">
            <w:pPr>
              <w:rPr>
                <w:rFonts w:ascii="Arial" w:hAnsi="Arial" w:cs="Arial"/>
                <w:sz w:val="20"/>
                <w:szCs w:val="20"/>
              </w:rPr>
            </w:pPr>
            <w:r w:rsidRPr="00993EB5">
              <w:rPr>
                <w:rFonts w:ascii="Arial" w:hAnsi="Arial" w:cs="Arial"/>
                <w:sz w:val="20"/>
                <w:szCs w:val="20"/>
              </w:rPr>
              <w:t>DHT to analyse which children have attended</w:t>
            </w:r>
          </w:p>
        </w:tc>
        <w:tc>
          <w:tcPr>
            <w:tcW w:w="1276" w:type="dxa"/>
          </w:tcPr>
          <w:p w14:paraId="35942E1F" w14:textId="22D274B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226841D6" w14:textId="77777777" w:rsidR="00854B95" w:rsidRPr="00993EB5" w:rsidRDefault="00854B95" w:rsidP="00854B95">
            <w:pPr>
              <w:rPr>
                <w:rFonts w:ascii="Arial" w:hAnsi="Arial" w:cs="Arial"/>
                <w:sz w:val="20"/>
                <w:szCs w:val="20"/>
              </w:rPr>
            </w:pPr>
            <w:r w:rsidRPr="00993EB5">
              <w:rPr>
                <w:rFonts w:ascii="Arial" w:hAnsi="Arial" w:cs="Arial"/>
                <w:sz w:val="20"/>
                <w:szCs w:val="20"/>
              </w:rPr>
              <w:t>Termly</w:t>
            </w:r>
          </w:p>
          <w:p w14:paraId="10BA1C27" w14:textId="572AC0D3" w:rsidR="002F00B6" w:rsidRPr="00993EB5" w:rsidRDefault="002F00B6" w:rsidP="00854B95">
            <w:pPr>
              <w:rPr>
                <w:rFonts w:ascii="Arial" w:hAnsi="Arial" w:cs="Arial"/>
                <w:sz w:val="20"/>
                <w:szCs w:val="20"/>
              </w:rPr>
            </w:pPr>
          </w:p>
        </w:tc>
      </w:tr>
      <w:tr w:rsidR="002F00B6" w:rsidRPr="00993EB5" w14:paraId="5F4325C0" w14:textId="77777777" w:rsidTr="0031618E">
        <w:trPr>
          <w:trHeight w:val="301"/>
        </w:trPr>
        <w:tc>
          <w:tcPr>
            <w:tcW w:w="1555"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lastRenderedPageBreak/>
              <w:t xml:space="preserve">B, C </w:t>
            </w:r>
          </w:p>
        </w:tc>
        <w:tc>
          <w:tcPr>
            <w:tcW w:w="3118" w:type="dxa"/>
            <w:tcMar>
              <w:top w:w="57" w:type="dxa"/>
              <w:bottom w:w="57" w:type="dxa"/>
            </w:tcMar>
          </w:tcPr>
          <w:p w14:paraId="521F40DB" w14:textId="64450915" w:rsidR="002F00B6" w:rsidRPr="00993EB5" w:rsidRDefault="00854B95" w:rsidP="00C73995">
            <w:pPr>
              <w:rPr>
                <w:rFonts w:ascii="Arial" w:hAnsi="Arial" w:cs="Arial"/>
                <w:sz w:val="20"/>
                <w:szCs w:val="20"/>
              </w:rPr>
            </w:pPr>
            <w:r w:rsidRPr="00993EB5">
              <w:rPr>
                <w:rFonts w:ascii="Arial" w:hAnsi="Arial" w:cs="Arial"/>
                <w:sz w:val="20"/>
                <w:szCs w:val="20"/>
              </w:rPr>
              <w:t>PP to be given opportunity to access guitar</w:t>
            </w:r>
            <w:r w:rsidR="003A51A8" w:rsidRPr="00993EB5">
              <w:rPr>
                <w:rFonts w:ascii="Arial" w:hAnsi="Arial" w:cs="Arial"/>
                <w:sz w:val="20"/>
                <w:szCs w:val="20"/>
              </w:rPr>
              <w:t>, violin and woodwind percussion</w:t>
            </w:r>
            <w:r w:rsidRPr="00993EB5">
              <w:rPr>
                <w:rFonts w:ascii="Arial" w:hAnsi="Arial" w:cs="Arial"/>
                <w:sz w:val="20"/>
                <w:szCs w:val="20"/>
              </w:rPr>
              <w:t xml:space="preserve"> lessons.</w:t>
            </w:r>
          </w:p>
        </w:tc>
        <w:tc>
          <w:tcPr>
            <w:tcW w:w="4536" w:type="dxa"/>
            <w:tcMar>
              <w:top w:w="57" w:type="dxa"/>
              <w:bottom w:w="57" w:type="dxa"/>
            </w:tcMar>
          </w:tcPr>
          <w:p w14:paraId="069B0B54" w14:textId="77777777" w:rsidR="00854B95" w:rsidRPr="00993EB5" w:rsidRDefault="008B4460" w:rsidP="00854B95">
            <w:pPr>
              <w:rPr>
                <w:rFonts w:ascii="Arial" w:hAnsi="Arial" w:cs="Arial"/>
                <w:sz w:val="20"/>
                <w:szCs w:val="20"/>
              </w:rPr>
            </w:pPr>
            <w:hyperlink r:id="rId26"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050E5416" w14:textId="77777777" w:rsidR="00854B95" w:rsidRPr="00993EB5" w:rsidRDefault="00854B95" w:rsidP="00854B95">
            <w:pPr>
              <w:rPr>
                <w:rFonts w:ascii="Arial" w:hAnsi="Arial" w:cs="Arial"/>
                <w:sz w:val="20"/>
                <w:szCs w:val="20"/>
              </w:rPr>
            </w:pP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523" w:type="dxa"/>
            <w:tcMar>
              <w:top w:w="57" w:type="dxa"/>
              <w:bottom w:w="57" w:type="dxa"/>
            </w:tcMar>
          </w:tcPr>
          <w:p w14:paraId="0FBEAFA4" w14:textId="417B9FE9" w:rsidR="002F00B6" w:rsidRPr="00993EB5" w:rsidRDefault="00854B95" w:rsidP="00854B95">
            <w:pPr>
              <w:rPr>
                <w:rFonts w:ascii="Arial" w:hAnsi="Arial" w:cs="Arial"/>
                <w:sz w:val="20"/>
                <w:szCs w:val="20"/>
              </w:rPr>
            </w:pPr>
            <w:r w:rsidRPr="00993EB5">
              <w:rPr>
                <w:rFonts w:ascii="Arial" w:hAnsi="Arial" w:cs="Arial"/>
                <w:sz w:val="20"/>
                <w:szCs w:val="20"/>
              </w:rPr>
              <w:t>DHT to monitor impact to PP children</w:t>
            </w:r>
          </w:p>
        </w:tc>
        <w:tc>
          <w:tcPr>
            <w:tcW w:w="1276" w:type="dxa"/>
          </w:tcPr>
          <w:p w14:paraId="2164F16F" w14:textId="4588318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6E920EB0" w14:textId="77777777" w:rsidR="00854B95" w:rsidRPr="00993EB5" w:rsidRDefault="00854B95" w:rsidP="00854B95">
            <w:pPr>
              <w:rPr>
                <w:rFonts w:ascii="Arial" w:hAnsi="Arial" w:cs="Arial"/>
                <w:sz w:val="20"/>
                <w:szCs w:val="20"/>
              </w:rPr>
            </w:pPr>
            <w:r w:rsidRPr="00993EB5">
              <w:rPr>
                <w:rFonts w:ascii="Arial" w:hAnsi="Arial" w:cs="Arial"/>
                <w:sz w:val="20"/>
                <w:szCs w:val="20"/>
              </w:rPr>
              <w:t>Yearly</w:t>
            </w:r>
          </w:p>
          <w:p w14:paraId="388EF469" w14:textId="77777777" w:rsidR="002F00B6" w:rsidRPr="00993EB5" w:rsidRDefault="002F00B6" w:rsidP="008B4460">
            <w:pPr>
              <w:rPr>
                <w:rFonts w:ascii="Arial" w:hAnsi="Arial" w:cs="Arial"/>
                <w:sz w:val="20"/>
                <w:szCs w:val="20"/>
              </w:rPr>
            </w:pPr>
          </w:p>
        </w:tc>
      </w:tr>
      <w:tr w:rsidR="00993EB5" w:rsidRPr="00993EB5" w14:paraId="0F7A3944" w14:textId="77777777" w:rsidTr="0031618E">
        <w:trPr>
          <w:trHeight w:val="301"/>
        </w:trPr>
        <w:tc>
          <w:tcPr>
            <w:tcW w:w="1555" w:type="dxa"/>
            <w:tcMar>
              <w:top w:w="57" w:type="dxa"/>
              <w:bottom w:w="57" w:type="dxa"/>
            </w:tcMar>
          </w:tcPr>
          <w:p w14:paraId="658896DD" w14:textId="77777777" w:rsidR="00993EB5" w:rsidRPr="00993EB5" w:rsidRDefault="00993EB5" w:rsidP="00EE50D0">
            <w:pPr>
              <w:rPr>
                <w:rFonts w:ascii="Arial" w:hAnsi="Arial" w:cs="Arial"/>
                <w:sz w:val="20"/>
                <w:szCs w:val="20"/>
              </w:rPr>
            </w:pPr>
          </w:p>
        </w:tc>
        <w:tc>
          <w:tcPr>
            <w:tcW w:w="3118" w:type="dxa"/>
            <w:tcMar>
              <w:top w:w="57" w:type="dxa"/>
              <w:bottom w:w="57" w:type="dxa"/>
            </w:tcMar>
          </w:tcPr>
          <w:p w14:paraId="441078D2" w14:textId="00C8C04C" w:rsidR="00993EB5" w:rsidRPr="00993EB5" w:rsidRDefault="00993EB5" w:rsidP="00C73995">
            <w:pPr>
              <w:rPr>
                <w:rFonts w:ascii="Arial" w:hAnsi="Arial" w:cs="Arial"/>
                <w:sz w:val="20"/>
                <w:szCs w:val="20"/>
              </w:rPr>
            </w:pPr>
            <w:r w:rsidRPr="00993EB5">
              <w:rPr>
                <w:rFonts w:ascii="Arial" w:hAnsi="Arial" w:cs="Arial"/>
                <w:color w:val="000000" w:themeColor="text1"/>
                <w:sz w:val="20"/>
                <w:szCs w:val="20"/>
              </w:rPr>
              <w:t>Provide Breakfast to vulnerable families who request it, free of charge</w:t>
            </w:r>
          </w:p>
        </w:tc>
        <w:tc>
          <w:tcPr>
            <w:tcW w:w="4536" w:type="dxa"/>
            <w:tcMar>
              <w:top w:w="57" w:type="dxa"/>
              <w:bottom w:w="57" w:type="dxa"/>
            </w:tcMar>
          </w:tcPr>
          <w:p w14:paraId="46F7F6A4" w14:textId="75BC721C" w:rsidR="00993EB5" w:rsidRPr="00993EB5" w:rsidRDefault="008B4460" w:rsidP="00854B95">
            <w:pPr>
              <w:rPr>
                <w:rFonts w:ascii="Arial" w:hAnsi="Arial" w:cs="Arial"/>
              </w:rPr>
            </w:pPr>
            <w:hyperlink r:id="rId27" w:history="1">
              <w:r w:rsidR="00993EB5" w:rsidRPr="00993EB5">
                <w:rPr>
                  <w:rStyle w:val="Hyperlink"/>
                  <w:rFonts w:ascii="Arial" w:hAnsi="Arial" w:cs="Arial"/>
                </w:rPr>
                <w:t>https://www.teachingtimes.com/articles/breakfast-clubs.htm</w:t>
              </w:r>
            </w:hyperlink>
            <w:r w:rsidR="00993EB5" w:rsidRPr="00993EB5">
              <w:rPr>
                <w:rFonts w:ascii="Arial" w:hAnsi="Arial" w:cs="Arial"/>
              </w:rPr>
              <w:t xml:space="preserve"> </w:t>
            </w:r>
          </w:p>
        </w:tc>
        <w:tc>
          <w:tcPr>
            <w:tcW w:w="2523" w:type="dxa"/>
            <w:tcMar>
              <w:top w:w="57" w:type="dxa"/>
              <w:bottom w:w="57" w:type="dxa"/>
            </w:tcMar>
          </w:tcPr>
          <w:p w14:paraId="31BDD010" w14:textId="79D17A87" w:rsidR="00993EB5" w:rsidRPr="00993EB5" w:rsidRDefault="00993EB5" w:rsidP="00854B95">
            <w:pPr>
              <w:rPr>
                <w:rFonts w:ascii="Arial" w:hAnsi="Arial" w:cs="Arial"/>
                <w:sz w:val="20"/>
                <w:szCs w:val="20"/>
              </w:rPr>
            </w:pPr>
            <w:r w:rsidRPr="00993EB5">
              <w:rPr>
                <w:rFonts w:ascii="Arial" w:hAnsi="Arial" w:cs="Arial"/>
                <w:sz w:val="20"/>
                <w:szCs w:val="20"/>
              </w:rPr>
              <w:t xml:space="preserve">SLT Monitoring  </w:t>
            </w:r>
          </w:p>
        </w:tc>
        <w:tc>
          <w:tcPr>
            <w:tcW w:w="1276" w:type="dxa"/>
          </w:tcPr>
          <w:p w14:paraId="59E3D186" w14:textId="7C94BB44" w:rsidR="00993EB5"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13E9E81C" w14:textId="6E9AA76E" w:rsidR="00993EB5" w:rsidRPr="00993EB5" w:rsidRDefault="00993EB5" w:rsidP="00854B95">
            <w:pPr>
              <w:rPr>
                <w:rFonts w:ascii="Arial" w:hAnsi="Arial" w:cs="Arial"/>
                <w:sz w:val="20"/>
                <w:szCs w:val="20"/>
              </w:rPr>
            </w:pPr>
            <w:r w:rsidRPr="00993EB5">
              <w:rPr>
                <w:rFonts w:ascii="Arial" w:hAnsi="Arial" w:cs="Arial"/>
                <w:sz w:val="20"/>
                <w:szCs w:val="20"/>
              </w:rPr>
              <w:t xml:space="preserve">Yearly </w:t>
            </w:r>
          </w:p>
        </w:tc>
      </w:tr>
      <w:tr w:rsidR="002954A6" w:rsidRPr="00993EB5" w14:paraId="6A122951" w14:textId="77777777" w:rsidTr="00A33F73">
        <w:tc>
          <w:tcPr>
            <w:tcW w:w="13008"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t>Total budgeted cost</w:t>
            </w:r>
          </w:p>
        </w:tc>
        <w:tc>
          <w:tcPr>
            <w:tcW w:w="1984" w:type="dxa"/>
          </w:tcPr>
          <w:p w14:paraId="28F214BC" w14:textId="1186E93F" w:rsidR="00125340" w:rsidRPr="00993EB5" w:rsidRDefault="00B23FBE" w:rsidP="000315F8">
            <w:pPr>
              <w:rPr>
                <w:rFonts w:ascii="Arial" w:hAnsi="Arial" w:cs="Arial"/>
                <w:sz w:val="18"/>
                <w:szCs w:val="18"/>
              </w:rPr>
            </w:pPr>
            <w:r>
              <w:rPr>
                <w:rFonts w:ascii="Arial" w:hAnsi="Arial" w:cs="Arial"/>
                <w:sz w:val="18"/>
                <w:szCs w:val="18"/>
              </w:rPr>
              <w:t>£10,500</w:t>
            </w:r>
          </w:p>
        </w:tc>
      </w:tr>
      <w:tr w:rsidR="00B23FBE" w:rsidRPr="00993EB5" w14:paraId="681A5BFF" w14:textId="77777777" w:rsidTr="00A33F73">
        <w:tc>
          <w:tcPr>
            <w:tcW w:w="13008" w:type="dxa"/>
            <w:gridSpan w:val="5"/>
            <w:tcMar>
              <w:top w:w="57" w:type="dxa"/>
              <w:bottom w:w="57" w:type="dxa"/>
            </w:tcMar>
          </w:tcPr>
          <w:p w14:paraId="7522C582" w14:textId="20F8B3C6" w:rsidR="00B23FBE" w:rsidRPr="00993EB5" w:rsidRDefault="00B23FBE" w:rsidP="000B25ED">
            <w:pPr>
              <w:jc w:val="right"/>
              <w:rPr>
                <w:rFonts w:ascii="Arial" w:hAnsi="Arial" w:cs="Arial"/>
                <w:b/>
              </w:rPr>
            </w:pPr>
            <w:r>
              <w:rPr>
                <w:rFonts w:ascii="Arial" w:hAnsi="Arial" w:cs="Arial"/>
                <w:b/>
              </w:rPr>
              <w:t xml:space="preserve">Entire Pupil Premium Spend </w:t>
            </w:r>
          </w:p>
        </w:tc>
        <w:tc>
          <w:tcPr>
            <w:tcW w:w="1984" w:type="dxa"/>
          </w:tcPr>
          <w:p w14:paraId="5200145F" w14:textId="2A09D1F2" w:rsidR="00B23FBE" w:rsidRDefault="00CB105D" w:rsidP="000315F8">
            <w:pPr>
              <w:rPr>
                <w:rFonts w:ascii="Arial" w:hAnsi="Arial" w:cs="Arial"/>
                <w:sz w:val="18"/>
                <w:szCs w:val="18"/>
              </w:rPr>
            </w:pPr>
            <w:r>
              <w:rPr>
                <w:rFonts w:ascii="Arial" w:hAnsi="Arial" w:cs="Arial"/>
                <w:sz w:val="18"/>
                <w:szCs w:val="18"/>
              </w:rPr>
              <w:t>125,500</w:t>
            </w:r>
          </w:p>
        </w:tc>
      </w:tr>
    </w:tbl>
    <w:p w14:paraId="43A76768" w14:textId="77777777" w:rsidR="00825385" w:rsidRPr="00993EB5" w:rsidRDefault="00825385">
      <w:pPr>
        <w:rPr>
          <w:rFonts w:ascii="Arial" w:hAnsi="Arial" w:cs="Arial"/>
        </w:rPr>
      </w:pPr>
    </w:p>
    <w:p w14:paraId="0A6ABD91" w14:textId="4C70DB6F" w:rsidR="00AE66C2"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CB105D">
        <w:rPr>
          <w:rFonts w:ascii="Arial" w:hAnsi="Arial" w:cs="Arial"/>
        </w:rPr>
        <w:t>dget provides the additional £15,500</w:t>
      </w:r>
      <w:r w:rsidR="00B23FBE">
        <w:rPr>
          <w:rFonts w:ascii="Arial" w:hAnsi="Arial" w:cs="Arial"/>
        </w:rPr>
        <w:t xml:space="preserve"> funding to meet the spend outlined above. </w:t>
      </w:r>
    </w:p>
    <w:p w14:paraId="150722F2" w14:textId="77777777" w:rsidR="00707EED" w:rsidRDefault="00707EED" w:rsidP="0004731E">
      <w:pPr>
        <w:rPr>
          <w:rFonts w:ascii="Arial" w:hAnsi="Arial" w:cs="Arial"/>
        </w:rPr>
      </w:pPr>
    </w:p>
    <w:p w14:paraId="4DD46612" w14:textId="77777777" w:rsidR="00707EED" w:rsidRDefault="00707EED" w:rsidP="0004731E">
      <w:pPr>
        <w:rPr>
          <w:rFonts w:ascii="Arial" w:hAnsi="Arial" w:cs="Arial"/>
        </w:rPr>
      </w:pPr>
    </w:p>
    <w:p w14:paraId="685C974E" w14:textId="77777777" w:rsidR="00707EED" w:rsidRDefault="00707EED" w:rsidP="0004731E">
      <w:pPr>
        <w:rPr>
          <w:rFonts w:ascii="Arial" w:hAnsi="Arial" w:cs="Arial"/>
        </w:rPr>
      </w:pPr>
    </w:p>
    <w:tbl>
      <w:tblPr>
        <w:tblStyle w:val="TableGrid"/>
        <w:tblW w:w="0" w:type="auto"/>
        <w:tblLook w:val="04A0" w:firstRow="1" w:lastRow="0" w:firstColumn="1" w:lastColumn="0" w:noHBand="0" w:noVBand="1"/>
      </w:tblPr>
      <w:tblGrid>
        <w:gridCol w:w="5807"/>
        <w:gridCol w:w="9319"/>
      </w:tblGrid>
      <w:tr w:rsidR="00707EED" w14:paraId="5B8D0582" w14:textId="77777777" w:rsidTr="00707EED">
        <w:tc>
          <w:tcPr>
            <w:tcW w:w="15126" w:type="dxa"/>
            <w:gridSpan w:val="2"/>
          </w:tcPr>
          <w:p w14:paraId="5191A5A8" w14:textId="673BE41B" w:rsidR="00707EED" w:rsidRDefault="00707EED" w:rsidP="0004731E">
            <w:pPr>
              <w:rPr>
                <w:rFonts w:ascii="Arial" w:hAnsi="Arial" w:cs="Arial"/>
              </w:rPr>
            </w:pPr>
            <w:r>
              <w:rPr>
                <w:rFonts w:ascii="Arial" w:hAnsi="Arial" w:cs="Arial"/>
              </w:rPr>
              <w:t xml:space="preserve">                                                                                                                   Impact of Pupil Premium spending:</w:t>
            </w:r>
          </w:p>
        </w:tc>
      </w:tr>
      <w:tr w:rsidR="00F76E1A" w14:paraId="7DBA23C9" w14:textId="77777777" w:rsidTr="00482504">
        <w:tc>
          <w:tcPr>
            <w:tcW w:w="5807" w:type="dxa"/>
          </w:tcPr>
          <w:p w14:paraId="06FA562E" w14:textId="4CC8DD9B" w:rsidR="00F76E1A" w:rsidRPr="00F76E1A" w:rsidRDefault="00F76E1A" w:rsidP="0004731E">
            <w:pPr>
              <w:rPr>
                <w:rFonts w:ascii="Arial" w:hAnsi="Arial" w:cs="Arial"/>
                <w:b/>
              </w:rPr>
            </w:pPr>
            <w:r w:rsidRPr="00F76E1A">
              <w:rPr>
                <w:rFonts w:ascii="Arial" w:hAnsi="Arial" w:cs="Arial"/>
                <w:b/>
              </w:rPr>
              <w:t>Aim</w:t>
            </w:r>
          </w:p>
        </w:tc>
        <w:tc>
          <w:tcPr>
            <w:tcW w:w="9319" w:type="dxa"/>
          </w:tcPr>
          <w:p w14:paraId="236BE843" w14:textId="50EA544E" w:rsidR="00F76E1A" w:rsidRPr="00F76E1A" w:rsidRDefault="00F76E1A" w:rsidP="0004731E">
            <w:pPr>
              <w:rPr>
                <w:rFonts w:ascii="Arial" w:hAnsi="Arial" w:cs="Arial"/>
                <w:b/>
              </w:rPr>
            </w:pPr>
            <w:r w:rsidRPr="00F76E1A">
              <w:rPr>
                <w:rFonts w:ascii="Arial" w:hAnsi="Arial" w:cs="Arial"/>
                <w:b/>
              </w:rPr>
              <w:t>Impact</w:t>
            </w:r>
          </w:p>
        </w:tc>
      </w:tr>
      <w:tr w:rsidR="00707EED" w14:paraId="3630832B" w14:textId="77777777" w:rsidTr="00482504">
        <w:tc>
          <w:tcPr>
            <w:tcW w:w="5807" w:type="dxa"/>
          </w:tcPr>
          <w:p w14:paraId="09E9CF2F" w14:textId="77777777" w:rsidR="00707EED" w:rsidRDefault="00707EED" w:rsidP="0004731E">
            <w:pPr>
              <w:rPr>
                <w:rFonts w:ascii="Arial" w:hAnsi="Arial" w:cs="Arial"/>
              </w:rPr>
            </w:pPr>
            <w:r w:rsidRPr="00993EB5">
              <w:rPr>
                <w:rFonts w:ascii="Arial" w:hAnsi="Arial" w:cs="Arial"/>
                <w:sz w:val="20"/>
                <w:szCs w:val="20"/>
              </w:rPr>
              <w:t>CPD for all school staff in order to up skill teaching practice.</w:t>
            </w:r>
          </w:p>
        </w:tc>
        <w:tc>
          <w:tcPr>
            <w:tcW w:w="9319" w:type="dxa"/>
          </w:tcPr>
          <w:p w14:paraId="610D732F" w14:textId="77777777" w:rsidR="00ED7319" w:rsidRDefault="00ED7319" w:rsidP="00F76E1A">
            <w:pPr>
              <w:rPr>
                <w:rFonts w:ascii="Arial" w:hAnsi="Arial" w:cs="Arial"/>
              </w:rPr>
            </w:pPr>
            <w:r>
              <w:rPr>
                <w:rFonts w:ascii="Arial" w:hAnsi="Arial" w:cs="Arial"/>
              </w:rPr>
              <w:t>Outcomes for pupils:</w:t>
            </w:r>
          </w:p>
          <w:p w14:paraId="03ADAFA9" w14:textId="35D6302B" w:rsidR="00ED7319" w:rsidRDefault="00ED7319" w:rsidP="00F76E1A">
            <w:pPr>
              <w:rPr>
                <w:rFonts w:ascii="Arial" w:hAnsi="Arial" w:cs="Arial"/>
              </w:rPr>
            </w:pPr>
            <w:r>
              <w:rPr>
                <w:rFonts w:ascii="Arial" w:hAnsi="Arial" w:cs="Arial"/>
              </w:rPr>
              <w:t xml:space="preserve"> In KS1 outcomes have increased since last year:</w:t>
            </w:r>
          </w:p>
          <w:p w14:paraId="439583FF" w14:textId="47B39339" w:rsidR="00ED7319" w:rsidRDefault="00ED7319" w:rsidP="00F76E1A">
            <w:pPr>
              <w:rPr>
                <w:rFonts w:ascii="Arial" w:hAnsi="Arial" w:cs="Arial"/>
              </w:rPr>
            </w:pPr>
            <w:r>
              <w:rPr>
                <w:rFonts w:ascii="Arial" w:hAnsi="Arial" w:cs="Arial"/>
              </w:rPr>
              <w:t xml:space="preserve">Reading is up 10% to 73%  this is in line with National Average.  7% greater depth. </w:t>
            </w:r>
          </w:p>
          <w:p w14:paraId="4F23D06A" w14:textId="7F8A9CAF" w:rsidR="00ED7319" w:rsidRDefault="00ED7319" w:rsidP="00F76E1A">
            <w:pPr>
              <w:rPr>
                <w:rFonts w:ascii="Arial" w:hAnsi="Arial" w:cs="Arial"/>
              </w:rPr>
            </w:pPr>
            <w:r>
              <w:rPr>
                <w:rFonts w:ascii="Arial" w:hAnsi="Arial" w:cs="Arial"/>
              </w:rPr>
              <w:t>Writing is up 20% to 73%, this was above National average. Greater depth was 7%.</w:t>
            </w:r>
          </w:p>
          <w:p w14:paraId="03A9F285" w14:textId="321C1268" w:rsidR="00ED7319" w:rsidRDefault="00ED7319" w:rsidP="00F76E1A">
            <w:pPr>
              <w:rPr>
                <w:rFonts w:ascii="Arial" w:hAnsi="Arial" w:cs="Arial"/>
              </w:rPr>
            </w:pPr>
            <w:r>
              <w:rPr>
                <w:rFonts w:ascii="Arial" w:hAnsi="Arial" w:cs="Arial"/>
              </w:rPr>
              <w:t>Maths is up 13% to 77%. This is in line with national average. Greater depth was 7%.</w:t>
            </w:r>
          </w:p>
          <w:p w14:paraId="3938923A" w14:textId="0AB2C597" w:rsidR="00ED7319" w:rsidRDefault="00ED7319" w:rsidP="00F76E1A">
            <w:pPr>
              <w:rPr>
                <w:rFonts w:ascii="Arial" w:hAnsi="Arial" w:cs="Arial"/>
              </w:rPr>
            </w:pPr>
            <w:r>
              <w:rPr>
                <w:rFonts w:ascii="Arial" w:hAnsi="Arial" w:cs="Arial"/>
              </w:rPr>
              <w:t>KS2 outcomes are also very strong:</w:t>
            </w:r>
          </w:p>
          <w:p w14:paraId="0752D899" w14:textId="62A1E349" w:rsidR="00ED7319" w:rsidRDefault="00ED7319" w:rsidP="00F76E1A">
            <w:pPr>
              <w:rPr>
                <w:rFonts w:ascii="Arial" w:hAnsi="Arial" w:cs="Arial"/>
              </w:rPr>
            </w:pPr>
            <w:r>
              <w:rPr>
                <w:rFonts w:ascii="Arial" w:hAnsi="Arial" w:cs="Arial"/>
              </w:rPr>
              <w:t>Reading 78%   greater depth/high score 47%. These scores are above the National average.</w:t>
            </w:r>
          </w:p>
          <w:p w14:paraId="104C158A" w14:textId="1D63E198" w:rsidR="00ED7319" w:rsidRDefault="00ED7319" w:rsidP="00F76E1A">
            <w:pPr>
              <w:rPr>
                <w:rFonts w:ascii="Arial" w:hAnsi="Arial" w:cs="Arial"/>
              </w:rPr>
            </w:pPr>
            <w:r>
              <w:rPr>
                <w:rFonts w:ascii="Arial" w:hAnsi="Arial" w:cs="Arial"/>
              </w:rPr>
              <w:t>Writing 78%     greater depth/high score 25%. These scores are above the National average</w:t>
            </w:r>
          </w:p>
          <w:p w14:paraId="0E57DBCB" w14:textId="3D221F09" w:rsidR="00ED7319" w:rsidRDefault="00ED7319" w:rsidP="00F76E1A">
            <w:pPr>
              <w:rPr>
                <w:rFonts w:ascii="Arial" w:hAnsi="Arial" w:cs="Arial"/>
              </w:rPr>
            </w:pPr>
            <w:r>
              <w:rPr>
                <w:rFonts w:ascii="Arial" w:hAnsi="Arial" w:cs="Arial"/>
              </w:rPr>
              <w:t xml:space="preserve">Maths 78%       greater depth/high score 41%. Greater depth score is high than national average. Expected score is in line with National Average. </w:t>
            </w:r>
          </w:p>
          <w:p w14:paraId="4A4E9EE0" w14:textId="77777777" w:rsidR="00ED7319" w:rsidRDefault="00ED7319" w:rsidP="00F76E1A">
            <w:pPr>
              <w:rPr>
                <w:rFonts w:ascii="Arial" w:hAnsi="Arial" w:cs="Arial"/>
              </w:rPr>
            </w:pPr>
          </w:p>
          <w:p w14:paraId="1A9F0ABB" w14:textId="3B01CB4D" w:rsidR="00482504" w:rsidRDefault="00F76E1A" w:rsidP="00F76E1A">
            <w:pPr>
              <w:rPr>
                <w:rFonts w:ascii="Arial" w:hAnsi="Arial" w:cs="Arial"/>
              </w:rPr>
            </w:pPr>
            <w:r>
              <w:rPr>
                <w:rFonts w:ascii="Arial" w:hAnsi="Arial" w:cs="Arial"/>
              </w:rPr>
              <w:t>High quality training has been given to all staff. This has covered a multitude of different strategies to support SEND children and also to provide challenge across the curriculum. Staff have been given training on encouraging children to become more independent learners and problem solvers and on how to encourage them to ask questions to deepen their understanding. From observation in lessons childre</w:t>
            </w:r>
            <w:r w:rsidR="00C929E4">
              <w:rPr>
                <w:rFonts w:ascii="Arial" w:hAnsi="Arial" w:cs="Arial"/>
              </w:rPr>
              <w:t xml:space="preserve">n are beginning to develop </w:t>
            </w:r>
            <w:r>
              <w:rPr>
                <w:rFonts w:ascii="Arial" w:hAnsi="Arial" w:cs="Arial"/>
              </w:rPr>
              <w:t xml:space="preserve"> strategies </w:t>
            </w:r>
            <w:r w:rsidR="00C929E4">
              <w:rPr>
                <w:rFonts w:ascii="Arial" w:hAnsi="Arial" w:cs="Arial"/>
              </w:rPr>
              <w:t xml:space="preserve">such as using Blooms Taxonomy, P4C, talk for writing and White Rose challenges </w:t>
            </w:r>
            <w:r>
              <w:rPr>
                <w:rFonts w:ascii="Arial" w:hAnsi="Arial" w:cs="Arial"/>
              </w:rPr>
              <w:t xml:space="preserve">but they now need to become embedded. Staff have also received training to suit individual training needs including developing spelling strategies, using the outdoor space to instigate learning, strategies to develop more creative writers and how to support early writers and phonic skills. </w:t>
            </w:r>
            <w:r w:rsidR="00482504">
              <w:rPr>
                <w:rFonts w:ascii="Arial" w:hAnsi="Arial" w:cs="Arial"/>
              </w:rPr>
              <w:t xml:space="preserve">Staff are more confident in stretching children in mathematics but further work is needed to </w:t>
            </w:r>
            <w:r w:rsidR="00C929E4">
              <w:rPr>
                <w:rFonts w:ascii="Arial" w:hAnsi="Arial" w:cs="Arial"/>
              </w:rPr>
              <w:lastRenderedPageBreak/>
              <w:t xml:space="preserve">further </w:t>
            </w:r>
            <w:r w:rsidR="00482504">
              <w:rPr>
                <w:rFonts w:ascii="Arial" w:hAnsi="Arial" w:cs="Arial"/>
              </w:rPr>
              <w:t xml:space="preserve">embed reasoning skills in children. </w:t>
            </w:r>
            <w:r w:rsidR="00C929E4">
              <w:rPr>
                <w:rFonts w:ascii="Arial" w:hAnsi="Arial" w:cs="Arial"/>
              </w:rPr>
              <w:t xml:space="preserve">The Maths coordinator has recently updated staff on additional resources to help embed this. </w:t>
            </w:r>
          </w:p>
          <w:p w14:paraId="1FDE8211" w14:textId="2F26986E" w:rsidR="00707EED" w:rsidRDefault="00F76E1A" w:rsidP="00F76E1A">
            <w:pPr>
              <w:rPr>
                <w:rFonts w:ascii="Arial" w:hAnsi="Arial" w:cs="Arial"/>
              </w:rPr>
            </w:pPr>
            <w:r>
              <w:rPr>
                <w:rFonts w:ascii="Arial" w:hAnsi="Arial" w:cs="Arial"/>
              </w:rPr>
              <w:t>EYFs staff have had significant amounts of training on long and medium term planning</w:t>
            </w:r>
            <w:r w:rsidR="00482504">
              <w:rPr>
                <w:rFonts w:ascii="Arial" w:hAnsi="Arial" w:cs="Arial"/>
              </w:rPr>
              <w:t>, developing effective interactions and finding suitable activities to stimulate learning opportunities</w:t>
            </w:r>
            <w:r w:rsidR="00C929E4">
              <w:rPr>
                <w:rFonts w:ascii="Arial" w:hAnsi="Arial" w:cs="Arial"/>
              </w:rPr>
              <w:t xml:space="preserve"> through the Local authority Advisors</w:t>
            </w:r>
            <w:r w:rsidR="00482504">
              <w:rPr>
                <w:rFonts w:ascii="Arial" w:hAnsi="Arial" w:cs="Arial"/>
              </w:rPr>
              <w:t>. EYFS staff have worked alongside Early Excellence to understand the imp</w:t>
            </w:r>
            <w:r w:rsidR="00E37429">
              <w:rPr>
                <w:rFonts w:ascii="Arial" w:hAnsi="Arial" w:cs="Arial"/>
              </w:rPr>
              <w:t>ortance of outdoor learning and</w:t>
            </w:r>
            <w:r w:rsidR="00482504">
              <w:rPr>
                <w:rFonts w:ascii="Arial" w:hAnsi="Arial" w:cs="Arial"/>
              </w:rPr>
              <w:t xml:space="preserve"> are beginning to implement a new outdoor learning space for children which has proven to be very successful in stimulating vocabulary and language. Staff across school are now more confident in attempting different strategies to support learning and more readily share ideas and good practice. A system is in place for dissemination of information through staff meetings and senior leadership meetings. The next steps are to develop strategies to embed challenge in all subjects</w:t>
            </w:r>
            <w:r w:rsidR="00C929E4">
              <w:rPr>
                <w:rFonts w:ascii="Arial" w:hAnsi="Arial" w:cs="Arial"/>
              </w:rPr>
              <w:t>.</w:t>
            </w:r>
          </w:p>
        </w:tc>
      </w:tr>
      <w:tr w:rsidR="00707EED" w14:paraId="5D72B077" w14:textId="77777777" w:rsidTr="00482504">
        <w:tc>
          <w:tcPr>
            <w:tcW w:w="5807" w:type="dxa"/>
          </w:tcPr>
          <w:p w14:paraId="0E1BF518" w14:textId="5C08C6E3" w:rsidR="00707EED" w:rsidRPr="00993EB5" w:rsidRDefault="00707EED" w:rsidP="0004731E">
            <w:pPr>
              <w:rPr>
                <w:rFonts w:ascii="Arial" w:hAnsi="Arial" w:cs="Arial"/>
                <w:sz w:val="20"/>
                <w:szCs w:val="20"/>
              </w:rPr>
            </w:pPr>
            <w:r w:rsidRPr="00993EB5">
              <w:rPr>
                <w:rFonts w:ascii="Arial" w:hAnsi="Arial" w:cs="Arial"/>
                <w:sz w:val="20"/>
                <w:szCs w:val="20"/>
              </w:rPr>
              <w:lastRenderedPageBreak/>
              <w:t>New homework structure to be implemented.</w:t>
            </w:r>
          </w:p>
        </w:tc>
        <w:tc>
          <w:tcPr>
            <w:tcW w:w="9319" w:type="dxa"/>
          </w:tcPr>
          <w:p w14:paraId="619648C6" w14:textId="689F5853" w:rsidR="00707EED" w:rsidRDefault="00482504" w:rsidP="00C929E4">
            <w:pPr>
              <w:rPr>
                <w:rFonts w:ascii="Arial" w:hAnsi="Arial" w:cs="Arial"/>
              </w:rPr>
            </w:pPr>
            <w:r>
              <w:rPr>
                <w:rFonts w:ascii="Arial" w:hAnsi="Arial" w:cs="Arial"/>
              </w:rPr>
              <w:t xml:space="preserve">Teachers have been trying different homework ideas over the year from regular fixed </w:t>
            </w:r>
            <w:r w:rsidR="00E65C77">
              <w:rPr>
                <w:rFonts w:ascii="Arial" w:hAnsi="Arial" w:cs="Arial"/>
              </w:rPr>
              <w:t xml:space="preserve">activities to ‘project’ style homework. From discussion with children and feedback from some parents, school are developing homework to focus on core skills on reading, phonics/spelling and basic mathematical number skills. Additional homework activities are being made available to parents who wish to support their child with additional work and consideration is also made to parents who do not have access to internet. It is therefore not an expectation that children use web related systems as their core homework expectation but is used as an enhancement to those who wish to use it. Break time in school have now also been offered to children who would rather use this time to complete activities or require the support of staff with any parts they find difficult. </w:t>
            </w:r>
            <w:r w:rsidR="00C929E4">
              <w:rPr>
                <w:rFonts w:ascii="Arial" w:hAnsi="Arial" w:cs="Arial"/>
              </w:rPr>
              <w:t xml:space="preserve">As a result of these homework changes </w:t>
            </w:r>
            <w:r w:rsidR="00E65C77">
              <w:rPr>
                <w:rFonts w:ascii="Arial" w:hAnsi="Arial" w:cs="Arial"/>
              </w:rPr>
              <w:t>children and parents are more accountable to the ‘reading element’ of the homework than previous</w:t>
            </w:r>
            <w:r w:rsidR="00C929E4">
              <w:rPr>
                <w:rFonts w:ascii="Arial" w:hAnsi="Arial" w:cs="Arial"/>
              </w:rPr>
              <w:t>ly</w:t>
            </w:r>
            <w:r w:rsidR="00E65C77">
              <w:rPr>
                <w:rFonts w:ascii="Arial" w:hAnsi="Arial" w:cs="Arial"/>
              </w:rPr>
              <w:t xml:space="preserve">. The aim is for every child to read at least 3 times a week as part of their homework task. At times, teachers may still also set a small project to complete with families if they feel it will enhance the learning. </w:t>
            </w:r>
            <w:r w:rsidR="0010388D">
              <w:rPr>
                <w:rFonts w:ascii="Arial" w:hAnsi="Arial" w:cs="Arial"/>
              </w:rPr>
              <w:t xml:space="preserve">We are able to enhance our focus on reading and make parents more accountable to supporting this. </w:t>
            </w:r>
          </w:p>
        </w:tc>
      </w:tr>
      <w:tr w:rsidR="00707EED" w14:paraId="457FAE30" w14:textId="77777777" w:rsidTr="00482504">
        <w:tc>
          <w:tcPr>
            <w:tcW w:w="5807" w:type="dxa"/>
          </w:tcPr>
          <w:p w14:paraId="4D70CE45" w14:textId="77777777" w:rsidR="00707EED" w:rsidRDefault="00707EED" w:rsidP="00707EED">
            <w:pPr>
              <w:rPr>
                <w:rFonts w:ascii="Arial" w:hAnsi="Arial" w:cs="Arial"/>
                <w:sz w:val="20"/>
                <w:szCs w:val="20"/>
              </w:rPr>
            </w:pPr>
            <w:r w:rsidRPr="00993EB5">
              <w:rPr>
                <w:rFonts w:ascii="Arial" w:hAnsi="Arial" w:cs="Arial"/>
                <w:sz w:val="20"/>
                <w:szCs w:val="20"/>
              </w:rPr>
              <w:t xml:space="preserve">New induction programme for staff. This involves a revised expectation of working with </w:t>
            </w:r>
            <w:r>
              <w:rPr>
                <w:rFonts w:ascii="Arial" w:hAnsi="Arial" w:cs="Arial"/>
                <w:sz w:val="20"/>
                <w:szCs w:val="20"/>
              </w:rPr>
              <w:t>alongside each other</w:t>
            </w:r>
            <w:r w:rsidRPr="00993EB5">
              <w:rPr>
                <w:rFonts w:ascii="Arial" w:hAnsi="Arial" w:cs="Arial"/>
                <w:sz w:val="20"/>
                <w:szCs w:val="20"/>
              </w:rPr>
              <w:t xml:space="preserve"> and observing strong practice, where typically a higher rate of PP </w:t>
            </w:r>
          </w:p>
          <w:p w14:paraId="7BA60ED8" w14:textId="77777777" w:rsidR="00707EED" w:rsidRDefault="00707EED" w:rsidP="00707EED">
            <w:pPr>
              <w:rPr>
                <w:rFonts w:ascii="Arial" w:hAnsi="Arial" w:cs="Arial"/>
                <w:sz w:val="20"/>
                <w:szCs w:val="20"/>
              </w:rPr>
            </w:pPr>
            <w:r w:rsidRPr="00993EB5">
              <w:rPr>
                <w:rFonts w:ascii="Arial" w:hAnsi="Arial" w:cs="Arial"/>
                <w:sz w:val="20"/>
                <w:szCs w:val="20"/>
              </w:rPr>
              <w:t>children work</w:t>
            </w:r>
          </w:p>
          <w:p w14:paraId="4FD40F86" w14:textId="77777777" w:rsidR="00707EED" w:rsidRPr="00993EB5" w:rsidRDefault="00707EED" w:rsidP="0004731E">
            <w:pPr>
              <w:rPr>
                <w:rFonts w:ascii="Arial" w:hAnsi="Arial" w:cs="Arial"/>
                <w:sz w:val="20"/>
                <w:szCs w:val="20"/>
              </w:rPr>
            </w:pPr>
          </w:p>
        </w:tc>
        <w:tc>
          <w:tcPr>
            <w:tcW w:w="9319" w:type="dxa"/>
          </w:tcPr>
          <w:p w14:paraId="1564578E" w14:textId="67C0F264" w:rsidR="00707EED" w:rsidRDefault="0010388D" w:rsidP="0010388D">
            <w:pPr>
              <w:rPr>
                <w:rFonts w:ascii="Arial" w:hAnsi="Arial" w:cs="Arial"/>
              </w:rPr>
            </w:pPr>
            <w:r>
              <w:rPr>
                <w:rFonts w:ascii="Arial" w:hAnsi="Arial" w:cs="Arial"/>
              </w:rPr>
              <w:t xml:space="preserve">Staff have very strong team ethos and are now regularly sharing good practice both across classrooms and within their subject specialisms. Staff meetings focus on the non-negotiables of classroom practice and ensure that staff know the curriculums above and below their own cohort so they can ensure progression in all areas. Peer review is developing </w:t>
            </w:r>
            <w:r w:rsidR="00E37429">
              <w:rPr>
                <w:rFonts w:ascii="Arial" w:hAnsi="Arial" w:cs="Arial"/>
              </w:rPr>
              <w:t xml:space="preserve">in school </w:t>
            </w:r>
            <w:r>
              <w:rPr>
                <w:rFonts w:ascii="Arial" w:hAnsi="Arial" w:cs="Arial"/>
              </w:rPr>
              <w:t>and strategies have been developed to encourage staff to drop into each others lessons with s focus for observation, eg behaviour management and to learn new effective techniques. Next steps for this is to use DHT to develop all teachers by team teaching, shared planning and evaluation and offering coaching and mentoring sessions to support teaching and learning.</w:t>
            </w:r>
            <w:r w:rsidR="00C929E4">
              <w:rPr>
                <w:rFonts w:ascii="Arial" w:hAnsi="Arial" w:cs="Arial"/>
              </w:rPr>
              <w:t xml:space="preserve"> As a result of these measures there is a cohesive system in school to ensure progression across year groups and systems used. For example behaviour  and reward systems</w:t>
            </w:r>
            <w:r>
              <w:rPr>
                <w:rFonts w:ascii="Arial" w:hAnsi="Arial" w:cs="Arial"/>
              </w:rPr>
              <w:t xml:space="preserve"> </w:t>
            </w:r>
            <w:r w:rsidR="00C929E4">
              <w:rPr>
                <w:rFonts w:ascii="Arial" w:hAnsi="Arial" w:cs="Arial"/>
              </w:rPr>
              <w:t>are now consistent.</w:t>
            </w:r>
          </w:p>
        </w:tc>
      </w:tr>
      <w:tr w:rsidR="00707EED" w14:paraId="3989E72A" w14:textId="77777777" w:rsidTr="00482504">
        <w:tc>
          <w:tcPr>
            <w:tcW w:w="5807" w:type="dxa"/>
          </w:tcPr>
          <w:p w14:paraId="64838896" w14:textId="56891970" w:rsidR="00707EED" w:rsidRPr="00993EB5" w:rsidRDefault="00707EED" w:rsidP="0004731E">
            <w:pPr>
              <w:rPr>
                <w:rFonts w:ascii="Arial" w:hAnsi="Arial" w:cs="Arial"/>
                <w:sz w:val="20"/>
                <w:szCs w:val="20"/>
              </w:rPr>
            </w:pPr>
            <w:r w:rsidRPr="00993EB5">
              <w:rPr>
                <w:rFonts w:ascii="Arial" w:hAnsi="Arial" w:cs="Arial"/>
                <w:sz w:val="20"/>
                <w:szCs w:val="20"/>
              </w:rPr>
              <w:t xml:space="preserve">Review the teaching of English across school – including book choices, writing opportunities and frequency and approach to </w:t>
            </w:r>
            <w:r w:rsidRPr="00993EB5">
              <w:rPr>
                <w:rFonts w:ascii="Arial" w:hAnsi="Arial" w:cs="Arial"/>
                <w:sz w:val="20"/>
                <w:szCs w:val="20"/>
              </w:rPr>
              <w:lastRenderedPageBreak/>
              <w:t xml:space="preserve">English teaching. Including 1-1 support and coaching. </w:t>
            </w:r>
            <w:r>
              <w:rPr>
                <w:rFonts w:ascii="Arial" w:hAnsi="Arial" w:cs="Arial"/>
                <w:sz w:val="20"/>
                <w:szCs w:val="20"/>
              </w:rPr>
              <w:t>Purchase of new books which engage and challenge</w:t>
            </w:r>
          </w:p>
        </w:tc>
        <w:tc>
          <w:tcPr>
            <w:tcW w:w="9319" w:type="dxa"/>
          </w:tcPr>
          <w:p w14:paraId="251BE0C0" w14:textId="5DF7493C" w:rsidR="00F519E8" w:rsidRDefault="00E37429" w:rsidP="00C929E4">
            <w:pPr>
              <w:rPr>
                <w:rFonts w:ascii="Arial" w:hAnsi="Arial" w:cs="Arial"/>
              </w:rPr>
            </w:pPr>
            <w:r>
              <w:rPr>
                <w:rFonts w:ascii="Arial" w:hAnsi="Arial" w:cs="Arial"/>
              </w:rPr>
              <w:lastRenderedPageBreak/>
              <w:t xml:space="preserve">Whole evaluation has been conducted and some significant changes  have been made- in particular, how the curriculum now uses all subjects to help embed English skills. Planning of English now looks at a clear </w:t>
            </w:r>
            <w:r w:rsidR="00863558">
              <w:rPr>
                <w:rFonts w:ascii="Arial" w:hAnsi="Arial" w:cs="Arial"/>
              </w:rPr>
              <w:t>build-up</w:t>
            </w:r>
            <w:r>
              <w:rPr>
                <w:rFonts w:ascii="Arial" w:hAnsi="Arial" w:cs="Arial"/>
              </w:rPr>
              <w:t xml:space="preserve"> of skills but also the opportuni</w:t>
            </w:r>
            <w:r w:rsidR="00C929E4">
              <w:rPr>
                <w:rFonts w:ascii="Arial" w:hAnsi="Arial" w:cs="Arial"/>
              </w:rPr>
              <w:t xml:space="preserve">ty to apply and edit their </w:t>
            </w:r>
            <w:r w:rsidR="00C929E4">
              <w:rPr>
                <w:rFonts w:ascii="Arial" w:hAnsi="Arial" w:cs="Arial"/>
              </w:rPr>
              <w:lastRenderedPageBreak/>
              <w:t>work. The impact of this is that the teaching of English skills are now more specific and focused ensuring that children know precisely what the learning has been and there is a wider opportunity to embed these skills. The focus upon live marking within the lesson has ensure more rapid feedback and has ensured that progress is faster and sustained. The impact can be seen in the end of Key Stage results. Children now talk more about the books they read and they have become more active in asking for books they would enjoy. More children read for pleasure and now ask to take a book out at playtime.</w:t>
            </w:r>
          </w:p>
        </w:tc>
      </w:tr>
      <w:tr w:rsidR="00707EED" w14:paraId="70A747FF" w14:textId="77777777" w:rsidTr="00482504">
        <w:tc>
          <w:tcPr>
            <w:tcW w:w="5807" w:type="dxa"/>
          </w:tcPr>
          <w:p w14:paraId="2294D734" w14:textId="667FBF36" w:rsidR="00707EED" w:rsidRPr="00993EB5" w:rsidRDefault="00F52D49" w:rsidP="0004731E">
            <w:pPr>
              <w:rPr>
                <w:rFonts w:ascii="Arial" w:hAnsi="Arial" w:cs="Arial"/>
                <w:sz w:val="20"/>
                <w:szCs w:val="20"/>
              </w:rPr>
            </w:pPr>
            <w:r w:rsidRPr="00993EB5">
              <w:rPr>
                <w:rFonts w:ascii="Arial" w:hAnsi="Arial" w:cs="Arial"/>
                <w:sz w:val="20"/>
                <w:szCs w:val="20"/>
              </w:rPr>
              <w:lastRenderedPageBreak/>
              <w:t xml:space="preserve">DHT to work </w:t>
            </w:r>
            <w:r>
              <w:rPr>
                <w:rFonts w:ascii="Arial" w:hAnsi="Arial" w:cs="Arial"/>
                <w:sz w:val="20"/>
                <w:szCs w:val="20"/>
              </w:rPr>
              <w:t>½ day per week</w:t>
            </w:r>
            <w:r w:rsidRPr="00993EB5">
              <w:rPr>
                <w:rFonts w:ascii="Arial" w:hAnsi="Arial" w:cs="Arial"/>
                <w:sz w:val="20"/>
                <w:szCs w:val="20"/>
              </w:rPr>
              <w:t xml:space="preserve"> to support </w:t>
            </w:r>
            <w:r>
              <w:rPr>
                <w:rFonts w:ascii="Arial" w:hAnsi="Arial" w:cs="Arial"/>
                <w:sz w:val="20"/>
                <w:szCs w:val="20"/>
              </w:rPr>
              <w:t>children in upper KS2 who have no made expected progress in RWM.</w:t>
            </w:r>
          </w:p>
        </w:tc>
        <w:tc>
          <w:tcPr>
            <w:tcW w:w="9319" w:type="dxa"/>
          </w:tcPr>
          <w:p w14:paraId="793AF0B1" w14:textId="77777777" w:rsidR="00AE68CC" w:rsidRDefault="00AE68CC" w:rsidP="00AE68CC">
            <w:pPr>
              <w:rPr>
                <w:rFonts w:ascii="Arial" w:hAnsi="Arial" w:cs="Arial"/>
              </w:rPr>
            </w:pPr>
            <w:r>
              <w:rPr>
                <w:rFonts w:ascii="Arial" w:hAnsi="Arial" w:cs="Arial"/>
              </w:rPr>
              <w:t>Progress scores are very high. The national expectation score for progress is 0. Anything above this is judged better than expected. The progress scores at the end of Key Stage are:</w:t>
            </w:r>
          </w:p>
          <w:p w14:paraId="6530A08C" w14:textId="77777777" w:rsidR="00AE68CC" w:rsidRDefault="00AE68CC" w:rsidP="00AE68CC">
            <w:pPr>
              <w:rPr>
                <w:rFonts w:ascii="Arial" w:hAnsi="Arial" w:cs="Arial"/>
              </w:rPr>
            </w:pPr>
            <w:r>
              <w:rPr>
                <w:rFonts w:ascii="Arial" w:hAnsi="Arial" w:cs="Arial"/>
              </w:rPr>
              <w:t>Reading 2.7</w:t>
            </w:r>
          </w:p>
          <w:p w14:paraId="158C0A95" w14:textId="77777777" w:rsidR="00AE68CC" w:rsidRDefault="00AE68CC" w:rsidP="00AE68CC">
            <w:pPr>
              <w:rPr>
                <w:rFonts w:ascii="Arial" w:hAnsi="Arial" w:cs="Arial"/>
              </w:rPr>
            </w:pPr>
            <w:r>
              <w:rPr>
                <w:rFonts w:ascii="Arial" w:hAnsi="Arial" w:cs="Arial"/>
              </w:rPr>
              <w:t>Writing 1.0</w:t>
            </w:r>
          </w:p>
          <w:p w14:paraId="387EA2F0" w14:textId="77777777" w:rsidR="00AE68CC" w:rsidRDefault="00AE68CC" w:rsidP="00AE68CC">
            <w:pPr>
              <w:rPr>
                <w:rFonts w:ascii="Arial" w:hAnsi="Arial" w:cs="Arial"/>
              </w:rPr>
            </w:pPr>
            <w:r>
              <w:rPr>
                <w:rFonts w:ascii="Arial" w:hAnsi="Arial" w:cs="Arial"/>
              </w:rPr>
              <w:t>Maths 3.2</w:t>
            </w:r>
          </w:p>
          <w:p w14:paraId="69125612" w14:textId="77777777" w:rsidR="00C929E4" w:rsidRDefault="00C929E4" w:rsidP="00C929E4">
            <w:pPr>
              <w:rPr>
                <w:rFonts w:ascii="Arial" w:hAnsi="Arial" w:cs="Arial"/>
              </w:rPr>
            </w:pPr>
            <w:r>
              <w:rPr>
                <w:rFonts w:ascii="Arial" w:hAnsi="Arial" w:cs="Arial"/>
              </w:rPr>
              <w:t>KS2 outcomes are also very strong:</w:t>
            </w:r>
          </w:p>
          <w:p w14:paraId="7F7CECFE" w14:textId="77777777" w:rsidR="00C929E4" w:rsidRDefault="00C929E4" w:rsidP="00C929E4">
            <w:pPr>
              <w:rPr>
                <w:rFonts w:ascii="Arial" w:hAnsi="Arial" w:cs="Arial"/>
              </w:rPr>
            </w:pPr>
            <w:r>
              <w:rPr>
                <w:rFonts w:ascii="Arial" w:hAnsi="Arial" w:cs="Arial"/>
              </w:rPr>
              <w:t>Reading 78%   greater depth/high score 47%. These scores are above the National average.</w:t>
            </w:r>
          </w:p>
          <w:p w14:paraId="769CC129" w14:textId="77777777" w:rsidR="00C929E4" w:rsidRDefault="00C929E4" w:rsidP="00C929E4">
            <w:pPr>
              <w:rPr>
                <w:rFonts w:ascii="Arial" w:hAnsi="Arial" w:cs="Arial"/>
              </w:rPr>
            </w:pPr>
            <w:r>
              <w:rPr>
                <w:rFonts w:ascii="Arial" w:hAnsi="Arial" w:cs="Arial"/>
              </w:rPr>
              <w:t>Writing 78%     greater depth/high score 25%. These scores are above the National average</w:t>
            </w:r>
          </w:p>
          <w:p w14:paraId="76AB2984" w14:textId="77777777" w:rsidR="00C929E4" w:rsidRDefault="00C929E4" w:rsidP="00C929E4">
            <w:pPr>
              <w:rPr>
                <w:rFonts w:ascii="Arial" w:hAnsi="Arial" w:cs="Arial"/>
              </w:rPr>
            </w:pPr>
            <w:r>
              <w:rPr>
                <w:rFonts w:ascii="Arial" w:hAnsi="Arial" w:cs="Arial"/>
              </w:rPr>
              <w:t xml:space="preserve">Maths 78%       greater depth/high score 41%. Greater depth score is high than national average. Expected score is in line with National Average. </w:t>
            </w:r>
          </w:p>
          <w:p w14:paraId="6D3D9C7D" w14:textId="77777777" w:rsidR="00AE68CC" w:rsidRDefault="00AE68CC" w:rsidP="00C929E4">
            <w:pPr>
              <w:rPr>
                <w:rFonts w:ascii="Arial" w:hAnsi="Arial" w:cs="Arial"/>
              </w:rPr>
            </w:pPr>
          </w:p>
          <w:p w14:paraId="4310A56E" w14:textId="2C1979C2" w:rsidR="00AE68CC" w:rsidRDefault="00AE68CC" w:rsidP="00AE68CC">
            <w:pPr>
              <w:rPr>
                <w:rFonts w:ascii="Arial" w:hAnsi="Arial" w:cs="Arial"/>
              </w:rPr>
            </w:pPr>
            <w:r>
              <w:rPr>
                <w:rFonts w:ascii="Arial" w:hAnsi="Arial" w:cs="Arial"/>
              </w:rPr>
              <w:t>In addition to this the DHT also worked with year 5 children to identify any gaps in their learning and support the teacher to close the gap between them and their peers and support the intervention to help them attain National Expectations. It is expected that this cohort will continue to make progress and attain National expectations. This demonstrates the success of the work undertaken.</w:t>
            </w:r>
          </w:p>
        </w:tc>
      </w:tr>
      <w:tr w:rsidR="00707EED" w14:paraId="2D94922B" w14:textId="77777777" w:rsidTr="00482504">
        <w:tc>
          <w:tcPr>
            <w:tcW w:w="5807" w:type="dxa"/>
          </w:tcPr>
          <w:p w14:paraId="4241E8E2" w14:textId="37ED959B" w:rsidR="00707EED" w:rsidRPr="00993EB5" w:rsidRDefault="00F52D49" w:rsidP="0004731E">
            <w:pPr>
              <w:rPr>
                <w:rFonts w:ascii="Arial" w:hAnsi="Arial" w:cs="Arial"/>
                <w:sz w:val="20"/>
                <w:szCs w:val="20"/>
              </w:rPr>
            </w:pPr>
            <w:r>
              <w:rPr>
                <w:rFonts w:ascii="Arial" w:hAnsi="Arial" w:cs="Arial"/>
                <w:sz w:val="20"/>
                <w:szCs w:val="20"/>
              </w:rPr>
              <w:t>Sports specialist TA</w:t>
            </w:r>
            <w:r w:rsidRPr="00993EB5">
              <w:rPr>
                <w:rFonts w:ascii="Arial" w:hAnsi="Arial" w:cs="Arial"/>
                <w:sz w:val="20"/>
                <w:szCs w:val="20"/>
              </w:rPr>
              <w:t xml:space="preserve"> employed to deliver increased high quality PE sessions – freeing all </w:t>
            </w:r>
            <w:r>
              <w:rPr>
                <w:rFonts w:ascii="Arial" w:hAnsi="Arial" w:cs="Arial"/>
                <w:sz w:val="20"/>
                <w:szCs w:val="20"/>
              </w:rPr>
              <w:t xml:space="preserve">TA </w:t>
            </w:r>
            <w:r w:rsidRPr="00993EB5">
              <w:rPr>
                <w:rFonts w:ascii="Arial" w:hAnsi="Arial" w:cs="Arial"/>
                <w:sz w:val="20"/>
                <w:szCs w:val="20"/>
              </w:rPr>
              <w:t xml:space="preserve">staff for two hours per week to support children </w:t>
            </w:r>
            <w:r>
              <w:rPr>
                <w:rFonts w:ascii="Arial" w:hAnsi="Arial" w:cs="Arial"/>
                <w:sz w:val="20"/>
                <w:szCs w:val="20"/>
              </w:rPr>
              <w:t>with additional needs through small group intervention.</w:t>
            </w:r>
          </w:p>
        </w:tc>
        <w:tc>
          <w:tcPr>
            <w:tcW w:w="9319" w:type="dxa"/>
          </w:tcPr>
          <w:p w14:paraId="758FED6E" w14:textId="2F440488" w:rsidR="00707EED" w:rsidRDefault="00AE68CC" w:rsidP="0004731E">
            <w:pPr>
              <w:rPr>
                <w:rFonts w:ascii="Arial" w:hAnsi="Arial" w:cs="Arial"/>
              </w:rPr>
            </w:pPr>
            <w:r>
              <w:rPr>
                <w:rFonts w:ascii="Arial" w:hAnsi="Arial" w:cs="Arial"/>
              </w:rPr>
              <w:t xml:space="preserve">After close </w:t>
            </w:r>
            <w:r w:rsidR="00A305C6">
              <w:rPr>
                <w:rFonts w:ascii="Arial" w:hAnsi="Arial" w:cs="Arial"/>
              </w:rPr>
              <w:t>analysis</w:t>
            </w:r>
            <w:bookmarkStart w:id="0" w:name="_GoBack"/>
            <w:bookmarkEnd w:id="0"/>
            <w:r>
              <w:rPr>
                <w:rFonts w:ascii="Arial" w:hAnsi="Arial" w:cs="Arial"/>
              </w:rPr>
              <w:t xml:space="preserve"> of intervention required across the school a high proportion of need was around motor skills ad independence therefore TA staff have supported both within the PE lesson and across all subjects to diminish the gaps between pupils against National expectations. </w:t>
            </w:r>
          </w:p>
        </w:tc>
      </w:tr>
      <w:tr w:rsidR="00707EED" w14:paraId="3AA04E7A" w14:textId="77777777" w:rsidTr="00482504">
        <w:tc>
          <w:tcPr>
            <w:tcW w:w="5807" w:type="dxa"/>
          </w:tcPr>
          <w:p w14:paraId="1B1A2718" w14:textId="77777777" w:rsidR="00F52D49" w:rsidRDefault="00F52D49" w:rsidP="00F52D49">
            <w:pPr>
              <w:rPr>
                <w:rFonts w:ascii="Arial" w:hAnsi="Arial" w:cs="Arial"/>
                <w:sz w:val="20"/>
                <w:szCs w:val="20"/>
              </w:rPr>
            </w:pPr>
            <w:r w:rsidRPr="00993EB5">
              <w:rPr>
                <w:rFonts w:ascii="Arial" w:hAnsi="Arial" w:cs="Arial"/>
                <w:sz w:val="20"/>
                <w:szCs w:val="20"/>
              </w:rPr>
              <w:t xml:space="preserve">Additional TA to work across </w:t>
            </w:r>
            <w:r>
              <w:rPr>
                <w:rFonts w:ascii="Arial" w:hAnsi="Arial" w:cs="Arial"/>
                <w:sz w:val="20"/>
                <w:szCs w:val="20"/>
              </w:rPr>
              <w:t>KS2</w:t>
            </w:r>
            <w:r w:rsidRPr="00993EB5">
              <w:rPr>
                <w:rFonts w:ascii="Arial" w:hAnsi="Arial" w:cs="Arial"/>
                <w:sz w:val="20"/>
                <w:szCs w:val="20"/>
              </w:rPr>
              <w:t xml:space="preserve"> – ensuring group sixes of 10. </w:t>
            </w:r>
          </w:p>
          <w:p w14:paraId="1F5D8B2D" w14:textId="555A946A" w:rsidR="00707EED" w:rsidRPr="00993EB5" w:rsidRDefault="00F52D49" w:rsidP="00F52D49">
            <w:pPr>
              <w:rPr>
                <w:rFonts w:ascii="Arial" w:hAnsi="Arial" w:cs="Arial"/>
                <w:sz w:val="20"/>
                <w:szCs w:val="20"/>
              </w:rPr>
            </w:pPr>
            <w:r>
              <w:rPr>
                <w:rFonts w:ascii="Arial" w:hAnsi="Arial" w:cs="Arial"/>
                <w:sz w:val="20"/>
                <w:szCs w:val="20"/>
              </w:rPr>
              <w:t>Qualified teacher to teach in Nursery to ensure High quality provision and lead on pre reading support and development of early number.</w:t>
            </w:r>
          </w:p>
        </w:tc>
        <w:tc>
          <w:tcPr>
            <w:tcW w:w="9319" w:type="dxa"/>
          </w:tcPr>
          <w:p w14:paraId="65E1E6EB" w14:textId="77777777" w:rsidR="00707EED" w:rsidRDefault="00AE68CC" w:rsidP="0004731E">
            <w:pPr>
              <w:rPr>
                <w:rFonts w:ascii="Arial" w:hAnsi="Arial" w:cs="Arial"/>
              </w:rPr>
            </w:pPr>
            <w:r>
              <w:rPr>
                <w:rFonts w:ascii="Arial" w:hAnsi="Arial" w:cs="Arial"/>
              </w:rPr>
              <w:t xml:space="preserve">End of Key stage data as above demonstrates the effective work carried out across KS2. </w:t>
            </w:r>
          </w:p>
          <w:p w14:paraId="62B0FB29" w14:textId="75ACD3B6" w:rsidR="00AE68CC" w:rsidRDefault="00AE68CC" w:rsidP="0004731E">
            <w:pPr>
              <w:rPr>
                <w:rFonts w:ascii="Arial" w:hAnsi="Arial" w:cs="Arial"/>
              </w:rPr>
            </w:pPr>
            <w:r>
              <w:rPr>
                <w:rFonts w:ascii="Arial" w:hAnsi="Arial" w:cs="Arial"/>
              </w:rPr>
              <w:t xml:space="preserve">Having a qualified teacher in Nursery has ensured that entry rates into Reception for 2018 have been higher than ever before. Children are accessing high quality Nursery provision supported by additional adult helpers to support reading for the most vulnerable children. Outcomes at the end of EYFS were in line with National Averages. This is an 8% increase from the previous year.  A new Reception teacher has also been appointed who is focusing upon ensuring Reading Writing and Maths has high prominence in the setting. Children who are now in Year 1 have higher independent skills and more well developed ‘characteristics of effective learning’ than previous cohorts. </w:t>
            </w:r>
          </w:p>
        </w:tc>
      </w:tr>
      <w:tr w:rsidR="00707EED" w14:paraId="7EC16F48" w14:textId="77777777" w:rsidTr="00482504">
        <w:tc>
          <w:tcPr>
            <w:tcW w:w="5807" w:type="dxa"/>
          </w:tcPr>
          <w:p w14:paraId="48AB67E8" w14:textId="2664AA14" w:rsidR="00707EED" w:rsidRPr="00993EB5" w:rsidRDefault="00F52D49" w:rsidP="0004731E">
            <w:pPr>
              <w:rPr>
                <w:rFonts w:ascii="Arial" w:hAnsi="Arial" w:cs="Arial"/>
                <w:sz w:val="20"/>
                <w:szCs w:val="20"/>
              </w:rPr>
            </w:pPr>
            <w:r w:rsidRPr="00993EB5">
              <w:rPr>
                <w:rFonts w:ascii="Arial" w:hAnsi="Arial" w:cs="Arial"/>
                <w:sz w:val="20"/>
                <w:szCs w:val="20"/>
              </w:rPr>
              <w:t>Staff to create bespoke PP plans for all children – identifying individual barriers and actions to remove these.</w:t>
            </w:r>
          </w:p>
        </w:tc>
        <w:tc>
          <w:tcPr>
            <w:tcW w:w="9319" w:type="dxa"/>
          </w:tcPr>
          <w:p w14:paraId="72BE048C" w14:textId="3F0BD992" w:rsidR="00707EED" w:rsidRDefault="00AE68CC" w:rsidP="0004731E">
            <w:pPr>
              <w:rPr>
                <w:rFonts w:ascii="Arial" w:hAnsi="Arial" w:cs="Arial"/>
              </w:rPr>
            </w:pPr>
            <w:r>
              <w:rPr>
                <w:rFonts w:ascii="Arial" w:hAnsi="Arial" w:cs="Arial"/>
              </w:rPr>
              <w:t>PP children are identified and supported in each class with particular focus upon the intervention they require. These are regularly evaluated and reviewed at termly Pupil progress meetings. Whilst some gaps remain between PP and non PP children</w:t>
            </w:r>
            <w:r w:rsidR="001C6A68">
              <w:rPr>
                <w:rFonts w:ascii="Arial" w:hAnsi="Arial" w:cs="Arial"/>
              </w:rPr>
              <w:t xml:space="preserve"> these diminish by the end of Key Stage 2. </w:t>
            </w:r>
          </w:p>
        </w:tc>
      </w:tr>
      <w:tr w:rsidR="00707EED" w14:paraId="09E582C8" w14:textId="77777777" w:rsidTr="00482504">
        <w:tc>
          <w:tcPr>
            <w:tcW w:w="5807" w:type="dxa"/>
          </w:tcPr>
          <w:p w14:paraId="551D0CDD" w14:textId="4918085E" w:rsidR="00707EED" w:rsidRPr="00993EB5" w:rsidRDefault="00F52D49" w:rsidP="0004731E">
            <w:pPr>
              <w:rPr>
                <w:rFonts w:ascii="Arial" w:hAnsi="Arial" w:cs="Arial"/>
                <w:sz w:val="20"/>
                <w:szCs w:val="20"/>
              </w:rPr>
            </w:pPr>
            <w:r w:rsidRPr="00993EB5">
              <w:rPr>
                <w:rFonts w:ascii="Arial" w:hAnsi="Arial" w:cs="Arial"/>
                <w:sz w:val="20"/>
                <w:szCs w:val="20"/>
              </w:rPr>
              <w:lastRenderedPageBreak/>
              <w:t>6 sessions per week targeted group for children who did not reach the ELG in number at reception (initially) – qualified teacher</w:t>
            </w:r>
          </w:p>
        </w:tc>
        <w:tc>
          <w:tcPr>
            <w:tcW w:w="9319" w:type="dxa"/>
          </w:tcPr>
          <w:p w14:paraId="568365CE" w14:textId="2CD190CE" w:rsidR="00707EED" w:rsidRDefault="001C6A68" w:rsidP="001C6A68">
            <w:pPr>
              <w:rPr>
                <w:rFonts w:ascii="Arial" w:hAnsi="Arial" w:cs="Arial"/>
              </w:rPr>
            </w:pPr>
            <w:r>
              <w:rPr>
                <w:rFonts w:ascii="Arial" w:hAnsi="Arial" w:cs="Arial"/>
              </w:rPr>
              <w:t xml:space="preserve">Children who were in Year 1 (previously in EYFS) who did not meet the ELG in number </w:t>
            </w:r>
            <w:r w:rsidR="00A70C29">
              <w:rPr>
                <w:rFonts w:ascii="Arial" w:hAnsi="Arial" w:cs="Arial"/>
              </w:rPr>
              <w:t xml:space="preserve">have had additional support from a qualified teacher and children have been tracked at making outstanding progress from their starting points. </w:t>
            </w:r>
          </w:p>
        </w:tc>
      </w:tr>
      <w:tr w:rsidR="00707EED" w14:paraId="0ECF13DD" w14:textId="77777777" w:rsidTr="00482504">
        <w:tc>
          <w:tcPr>
            <w:tcW w:w="5807" w:type="dxa"/>
          </w:tcPr>
          <w:p w14:paraId="2755960B" w14:textId="598FB980" w:rsidR="00707EED" w:rsidRPr="00993EB5" w:rsidRDefault="00F52D49" w:rsidP="0004731E">
            <w:pPr>
              <w:rPr>
                <w:rFonts w:ascii="Arial" w:hAnsi="Arial" w:cs="Arial"/>
                <w:sz w:val="20"/>
                <w:szCs w:val="20"/>
              </w:rPr>
            </w:pPr>
            <w:r w:rsidRPr="00993EB5">
              <w:rPr>
                <w:rFonts w:ascii="Arial" w:hAnsi="Arial" w:cs="Arial"/>
                <w:sz w:val="20"/>
                <w:szCs w:val="20"/>
              </w:rPr>
              <w:t>Full review of TA roles, responsibilities and usage – culminating in clear accountabilities, plans and timetables to be assessed for impact.</w:t>
            </w:r>
          </w:p>
        </w:tc>
        <w:tc>
          <w:tcPr>
            <w:tcW w:w="9319" w:type="dxa"/>
          </w:tcPr>
          <w:p w14:paraId="1969E6FC" w14:textId="5028E6C2" w:rsidR="00707EED" w:rsidRDefault="00A70C29" w:rsidP="0004731E">
            <w:pPr>
              <w:rPr>
                <w:rFonts w:ascii="Arial" w:hAnsi="Arial" w:cs="Arial"/>
              </w:rPr>
            </w:pPr>
            <w:r>
              <w:rPr>
                <w:rFonts w:ascii="Arial" w:hAnsi="Arial" w:cs="Arial"/>
              </w:rPr>
              <w:t xml:space="preserve">TA’s support high quality teaching and learning, run intervention support under the supervision of teachers and work alongside teachers to give high quality feedback to children. This has maximised the progress children have made, utilised all the time available in school effectively and ensured that children make at least expected progress. Evidence is in the end of Key stage outcomes. </w:t>
            </w:r>
          </w:p>
        </w:tc>
      </w:tr>
      <w:tr w:rsidR="00707EED" w14:paraId="676AE903" w14:textId="77777777" w:rsidTr="00482504">
        <w:tc>
          <w:tcPr>
            <w:tcW w:w="5807" w:type="dxa"/>
          </w:tcPr>
          <w:p w14:paraId="2D46CFC0" w14:textId="452FA235" w:rsidR="00707EED" w:rsidRPr="00993EB5" w:rsidRDefault="00F52D49" w:rsidP="0004731E">
            <w:pPr>
              <w:rPr>
                <w:rFonts w:ascii="Arial" w:hAnsi="Arial" w:cs="Arial"/>
                <w:sz w:val="20"/>
                <w:szCs w:val="20"/>
              </w:rPr>
            </w:pPr>
            <w:r w:rsidRPr="00993EB5">
              <w:rPr>
                <w:rFonts w:ascii="Arial" w:hAnsi="Arial" w:cs="Arial"/>
                <w:sz w:val="20"/>
                <w:szCs w:val="20"/>
              </w:rPr>
              <w:t>Identify language and communication issues and deficits pre</w:t>
            </w:r>
            <w:r>
              <w:rPr>
                <w:rFonts w:ascii="Arial" w:hAnsi="Arial" w:cs="Arial"/>
                <w:sz w:val="20"/>
                <w:szCs w:val="20"/>
              </w:rPr>
              <w:t>cisely on entry to EYFS and KS2 and upskill staff to deliver Quality first Teaching across whole class and also targeted intervention programmes</w:t>
            </w:r>
          </w:p>
        </w:tc>
        <w:tc>
          <w:tcPr>
            <w:tcW w:w="9319" w:type="dxa"/>
          </w:tcPr>
          <w:p w14:paraId="109CB8D1" w14:textId="5F1F448F" w:rsidR="00707EED" w:rsidRDefault="00A70C29" w:rsidP="0004731E">
            <w:pPr>
              <w:rPr>
                <w:rFonts w:ascii="Arial" w:hAnsi="Arial" w:cs="Arial"/>
              </w:rPr>
            </w:pPr>
            <w:r>
              <w:rPr>
                <w:rFonts w:ascii="Arial" w:hAnsi="Arial" w:cs="Arial"/>
              </w:rPr>
              <w:t xml:space="preserve">Language and communication is identified as a key priority for training across the school. Children typically enter school below expected levels in communication and language and a high emphasis is placed upon this </w:t>
            </w:r>
            <w:r w:rsidR="00FA025A">
              <w:rPr>
                <w:rFonts w:ascii="Arial" w:hAnsi="Arial" w:cs="Arial"/>
              </w:rPr>
              <w:t xml:space="preserve">to ensure rapid progress. Staff are continuing their training on improving vocabulary skills of children and are implementing earlier phonics training in EYFs to ensure that children are becoming confident readers. This is shown in Year 1 phonics data which is in line with national expectations. Intervention programmes and support plans have been redesigned and staff have ben trained on writing more concise outcomes for children which are now more measureable. The impact of this is that children’s progress becomes easier to track and more precise intervention can be devised to suit individual needs. The SENDco continues to work alongside staff and the Educational psychologist offers consultation meetings and classroom observations to help </w:t>
            </w:r>
            <w:r w:rsidR="00B857C8">
              <w:rPr>
                <w:rFonts w:ascii="Arial" w:hAnsi="Arial" w:cs="Arial"/>
              </w:rPr>
              <w:t xml:space="preserve">staff employ strategies to support vulnerable children. The impact of this partnership is a more timely and targeted approach to intervention and a greater number of strategies for teachers to try. </w:t>
            </w:r>
          </w:p>
        </w:tc>
      </w:tr>
      <w:tr w:rsidR="00F52D49" w14:paraId="6ACFEBFC" w14:textId="77777777" w:rsidTr="00482504">
        <w:tc>
          <w:tcPr>
            <w:tcW w:w="5807" w:type="dxa"/>
          </w:tcPr>
          <w:p w14:paraId="410D830D" w14:textId="348ED054" w:rsidR="00F52D49" w:rsidRPr="00993EB5" w:rsidRDefault="00F52D49" w:rsidP="0004731E">
            <w:pPr>
              <w:rPr>
                <w:rFonts w:ascii="Arial" w:hAnsi="Arial" w:cs="Arial"/>
                <w:sz w:val="20"/>
                <w:szCs w:val="20"/>
              </w:rPr>
            </w:pPr>
            <w:r>
              <w:rPr>
                <w:rFonts w:ascii="Arial" w:hAnsi="Arial" w:cs="Arial"/>
                <w:sz w:val="20"/>
                <w:szCs w:val="20"/>
              </w:rPr>
              <w:t>Implement a creative curriculum which has high levels of challenge and a focus upon transferable skills</w:t>
            </w:r>
          </w:p>
        </w:tc>
        <w:tc>
          <w:tcPr>
            <w:tcW w:w="9319" w:type="dxa"/>
          </w:tcPr>
          <w:p w14:paraId="3E695ADF" w14:textId="06C1A670" w:rsidR="00F52D49" w:rsidRDefault="00B857C8" w:rsidP="00B857C8">
            <w:pPr>
              <w:rPr>
                <w:rFonts w:ascii="Arial" w:hAnsi="Arial" w:cs="Arial"/>
              </w:rPr>
            </w:pPr>
            <w:r>
              <w:rPr>
                <w:rFonts w:ascii="Arial" w:hAnsi="Arial" w:cs="Arial"/>
              </w:rPr>
              <w:t xml:space="preserve">The curriculum has been the greatest focus of the school and with the involvement of children the whole curriculum has been redesigned with new topics, new resources, staff training and a high focus on enquiry based learning. The impact of this is still in the early stages due to the time it takes to embed a whole new curriculum and teaching approach but we are already evaluating children’s feedback which shows a greater sense of autotomy and levels of challenge. Children feel empowered to ask questions and creating challenges for others. Staff feedback and internal monitoring to date shows a more engaged set of learners, a ‘buzz’ within the classroom, high quality resources being used to stimulate curiosity and teach new concepts. Children talk about working being harder now but they also respect that new learning takes place when we are challenged. Observations of workbooks shows that a broad and balanced curriculum is being taught. </w:t>
            </w:r>
            <w:r w:rsidR="00652BD2">
              <w:rPr>
                <w:rFonts w:ascii="Arial" w:hAnsi="Arial" w:cs="Arial"/>
              </w:rPr>
              <w:t>Outdoor curriculum has been significant development in broadening the curriculum. Curriculum links are planned in advance and match the current class topic. The 6 Gem Powers are also a high priority within the planning ensuring that children become resilient, independent learners but who have the skills to work</w:t>
            </w:r>
            <w:r w:rsidR="00CE756E">
              <w:rPr>
                <w:rFonts w:ascii="Arial" w:hAnsi="Arial" w:cs="Arial"/>
              </w:rPr>
              <w:t xml:space="preserve"> in collaboration. Staff have se</w:t>
            </w:r>
            <w:r w:rsidR="00652BD2">
              <w:rPr>
                <w:rFonts w:ascii="Arial" w:hAnsi="Arial" w:cs="Arial"/>
              </w:rPr>
              <w:t xml:space="preserve">en a significant increase in the </w:t>
            </w:r>
            <w:r w:rsidR="00CE756E">
              <w:rPr>
                <w:rFonts w:ascii="Arial" w:hAnsi="Arial" w:cs="Arial"/>
              </w:rPr>
              <w:t xml:space="preserve">levels of resilience of the children and their ability to accept a challenge. Children are becoming more active in their learning and this priority will continue next year through involvement in a National Pupil Voice programme. </w:t>
            </w:r>
          </w:p>
        </w:tc>
      </w:tr>
      <w:tr w:rsidR="00F52D49" w14:paraId="2F7982C4" w14:textId="77777777" w:rsidTr="00482504">
        <w:tc>
          <w:tcPr>
            <w:tcW w:w="5807" w:type="dxa"/>
          </w:tcPr>
          <w:p w14:paraId="244904C1" w14:textId="6AD1D20B" w:rsidR="00F52D49" w:rsidRDefault="00F52D49" w:rsidP="0004731E">
            <w:pPr>
              <w:rPr>
                <w:rFonts w:ascii="Arial" w:hAnsi="Arial" w:cs="Arial"/>
                <w:sz w:val="20"/>
                <w:szCs w:val="20"/>
              </w:rPr>
            </w:pPr>
            <w:r>
              <w:rPr>
                <w:rFonts w:ascii="Arial" w:hAnsi="Arial" w:cs="Arial"/>
                <w:sz w:val="20"/>
                <w:szCs w:val="20"/>
              </w:rPr>
              <w:lastRenderedPageBreak/>
              <w:t>Embed meta cognition into the curriculum through ‘</w:t>
            </w:r>
            <w:r w:rsidR="00F76E1A">
              <w:rPr>
                <w:rFonts w:ascii="Arial" w:hAnsi="Arial" w:cs="Arial"/>
                <w:sz w:val="20"/>
                <w:szCs w:val="20"/>
              </w:rPr>
              <w:t xml:space="preserve">Gem learning’ </w:t>
            </w:r>
            <w:r>
              <w:rPr>
                <w:rFonts w:ascii="Arial" w:hAnsi="Arial" w:cs="Arial"/>
                <w:sz w:val="20"/>
                <w:szCs w:val="20"/>
              </w:rPr>
              <w:t>and implement active learner assemblies and weekly SMSC workshops.</w:t>
            </w:r>
          </w:p>
          <w:p w14:paraId="2679335E" w14:textId="59D54482" w:rsidR="00F76E1A" w:rsidRPr="00993EB5" w:rsidRDefault="00F76E1A" w:rsidP="0004731E">
            <w:pPr>
              <w:rPr>
                <w:rFonts w:ascii="Arial" w:hAnsi="Arial" w:cs="Arial"/>
                <w:sz w:val="20"/>
                <w:szCs w:val="20"/>
              </w:rPr>
            </w:pPr>
          </w:p>
        </w:tc>
        <w:tc>
          <w:tcPr>
            <w:tcW w:w="9319" w:type="dxa"/>
          </w:tcPr>
          <w:p w14:paraId="12B471AC" w14:textId="1A74CEBD" w:rsidR="00F52D49" w:rsidRDefault="00B857C8" w:rsidP="0004731E">
            <w:pPr>
              <w:rPr>
                <w:rFonts w:ascii="Arial" w:hAnsi="Arial" w:cs="Arial"/>
              </w:rPr>
            </w:pPr>
            <w:r>
              <w:rPr>
                <w:rFonts w:ascii="Arial" w:hAnsi="Arial" w:cs="Arial"/>
              </w:rPr>
              <w:t xml:space="preserve">Dr tom Robson has ignited the children’s passions and curiosity to understand more about metacognition and the process of learning. The school has therefore developed this through the use of a ‘gem power’ skills system. Children learn to use real life skills and improve their ability to be resilient, confident learners. As a result we are seeing far more children move from a fixed mindset to a growth mindset, taking on new challenges and understanding it is ok to make mistakes. SMSC has a high profile with in class lessons and whole school assemblies and children are becoming very confident </w:t>
            </w:r>
          </w:p>
        </w:tc>
      </w:tr>
      <w:tr w:rsidR="00F52D49" w14:paraId="5D207F6C" w14:textId="77777777" w:rsidTr="00482504">
        <w:tc>
          <w:tcPr>
            <w:tcW w:w="5807" w:type="dxa"/>
          </w:tcPr>
          <w:p w14:paraId="0EFC6468" w14:textId="6C35121B" w:rsidR="00F52D49" w:rsidRPr="00993EB5" w:rsidRDefault="00F76E1A" w:rsidP="0004731E">
            <w:pPr>
              <w:rPr>
                <w:rFonts w:ascii="Arial" w:hAnsi="Arial" w:cs="Arial"/>
                <w:sz w:val="20"/>
                <w:szCs w:val="20"/>
              </w:rPr>
            </w:pPr>
            <w:r w:rsidRPr="00993EB5">
              <w:rPr>
                <w:rFonts w:ascii="Arial" w:hAnsi="Arial" w:cs="Arial"/>
                <w:sz w:val="20"/>
                <w:szCs w:val="20"/>
              </w:rPr>
              <w:t>Parent Support Advisor to spend specific time with PP children who require emotional support.</w:t>
            </w:r>
          </w:p>
        </w:tc>
        <w:tc>
          <w:tcPr>
            <w:tcW w:w="9319" w:type="dxa"/>
          </w:tcPr>
          <w:p w14:paraId="03A49CD0" w14:textId="2144E517" w:rsidR="00F52D49" w:rsidRDefault="00CE756E" w:rsidP="0004731E">
            <w:pPr>
              <w:rPr>
                <w:rFonts w:ascii="Arial" w:hAnsi="Arial" w:cs="Arial"/>
              </w:rPr>
            </w:pPr>
            <w:r>
              <w:rPr>
                <w:rFonts w:ascii="Arial" w:hAnsi="Arial" w:cs="Arial"/>
              </w:rPr>
              <w:t>Due to staffing constraints beyond our control the PSA was not able to continue working with the school for the full year and therefore this role was designated to staff in school (HT and DHT). The children were supported through ‘time to talk’ ses</w:t>
            </w:r>
            <w:r w:rsidR="008B4460">
              <w:rPr>
                <w:rFonts w:ascii="Arial" w:hAnsi="Arial" w:cs="Arial"/>
              </w:rPr>
              <w:t>s</w:t>
            </w:r>
            <w:r>
              <w:rPr>
                <w:rFonts w:ascii="Arial" w:hAnsi="Arial" w:cs="Arial"/>
              </w:rPr>
              <w:t>ion</w:t>
            </w:r>
            <w:r w:rsidR="008B4460">
              <w:rPr>
                <w:rFonts w:ascii="Arial" w:hAnsi="Arial" w:cs="Arial"/>
              </w:rPr>
              <w:t xml:space="preserve"> </w:t>
            </w:r>
          </w:p>
        </w:tc>
      </w:tr>
      <w:tr w:rsidR="00F52D49" w14:paraId="2879011E" w14:textId="77777777" w:rsidTr="00482504">
        <w:tc>
          <w:tcPr>
            <w:tcW w:w="5807" w:type="dxa"/>
          </w:tcPr>
          <w:p w14:paraId="43690C11" w14:textId="41DF9191" w:rsidR="00F52D49" w:rsidRPr="00993EB5" w:rsidRDefault="00F76E1A" w:rsidP="0004731E">
            <w:pPr>
              <w:rPr>
                <w:rFonts w:ascii="Arial" w:hAnsi="Arial" w:cs="Arial"/>
                <w:sz w:val="20"/>
                <w:szCs w:val="20"/>
              </w:rPr>
            </w:pPr>
            <w:r w:rsidRPr="00993EB5">
              <w:rPr>
                <w:rFonts w:ascii="Arial" w:hAnsi="Arial" w:cs="Arial"/>
                <w:sz w:val="20"/>
                <w:szCs w:val="20"/>
              </w:rPr>
              <w:t xml:space="preserve">DHT </w:t>
            </w:r>
            <w:r>
              <w:rPr>
                <w:rFonts w:ascii="Arial" w:hAnsi="Arial" w:cs="Arial"/>
                <w:sz w:val="20"/>
                <w:szCs w:val="20"/>
              </w:rPr>
              <w:t xml:space="preserve">and admin officer </w:t>
            </w:r>
            <w:r w:rsidRPr="00993EB5">
              <w:rPr>
                <w:rFonts w:ascii="Arial" w:hAnsi="Arial" w:cs="Arial"/>
                <w:sz w:val="20"/>
                <w:szCs w:val="20"/>
              </w:rPr>
              <w:t xml:space="preserve">to coordinate early help for families – linking in attendance, punctuality and engagement issues </w:t>
            </w:r>
            <w:r>
              <w:rPr>
                <w:rFonts w:ascii="Arial" w:hAnsi="Arial" w:cs="Arial"/>
                <w:sz w:val="20"/>
                <w:szCs w:val="20"/>
              </w:rPr>
              <w:t>(5 hours per week)</w:t>
            </w:r>
          </w:p>
        </w:tc>
        <w:tc>
          <w:tcPr>
            <w:tcW w:w="9319" w:type="dxa"/>
          </w:tcPr>
          <w:p w14:paraId="3000C457" w14:textId="0076B049" w:rsidR="00F52D49" w:rsidRDefault="008B4460" w:rsidP="0004731E">
            <w:pPr>
              <w:rPr>
                <w:rFonts w:ascii="Arial" w:hAnsi="Arial" w:cs="Arial"/>
              </w:rPr>
            </w:pPr>
            <w:r>
              <w:rPr>
                <w:rFonts w:ascii="Arial" w:hAnsi="Arial" w:cs="Arial"/>
              </w:rPr>
              <w:t xml:space="preserve">The number of early help referrals that are being made has increased substantially as parents begin to recognise that support is available. Attendance and behaviour were the most frequent referrals made with an improvement in persistent absence rates for 2 of our children. Work is ongoing with families signposting to the range of different services available. A network of coffee mornings were also set up with key speakers from a range of different services to help advise families. A link with the local food bank was set up, links to a benevolent fund for families in emergency need and a school uniform bank to support families with high quality second hand uniforms. These services are very popular and are welcomed by families who are using them </w:t>
            </w:r>
            <w:r w:rsidR="009C75E3">
              <w:rPr>
                <w:rFonts w:ascii="Arial" w:hAnsi="Arial" w:cs="Arial"/>
              </w:rPr>
              <w:t>regularly</w:t>
            </w:r>
            <w:r>
              <w:rPr>
                <w:rFonts w:ascii="Arial" w:hAnsi="Arial" w:cs="Arial"/>
              </w:rPr>
              <w:t xml:space="preserve">. </w:t>
            </w:r>
          </w:p>
        </w:tc>
      </w:tr>
      <w:tr w:rsidR="00F52D49" w14:paraId="316E2CF9" w14:textId="77777777" w:rsidTr="00482504">
        <w:tc>
          <w:tcPr>
            <w:tcW w:w="5807" w:type="dxa"/>
          </w:tcPr>
          <w:p w14:paraId="28052BB4" w14:textId="17180FA9" w:rsidR="00F52D49" w:rsidRPr="00993EB5" w:rsidRDefault="00F76E1A" w:rsidP="0004731E">
            <w:pPr>
              <w:rPr>
                <w:rFonts w:ascii="Arial" w:hAnsi="Arial" w:cs="Arial"/>
                <w:sz w:val="20"/>
                <w:szCs w:val="20"/>
              </w:rPr>
            </w:pPr>
            <w:r w:rsidRPr="00993EB5">
              <w:rPr>
                <w:rFonts w:ascii="Arial" w:hAnsi="Arial" w:cs="Arial"/>
                <w:sz w:val="20"/>
                <w:szCs w:val="20"/>
              </w:rPr>
              <w:t xml:space="preserve">PP children to receive discount of trips and </w:t>
            </w:r>
            <w:r w:rsidR="00861699" w:rsidRPr="00993EB5">
              <w:rPr>
                <w:rFonts w:ascii="Arial" w:hAnsi="Arial" w:cs="Arial"/>
                <w:sz w:val="20"/>
                <w:szCs w:val="20"/>
              </w:rPr>
              <w:t>residential</w:t>
            </w:r>
            <w:r w:rsidRPr="00993EB5">
              <w:rPr>
                <w:rFonts w:ascii="Arial" w:hAnsi="Arial" w:cs="Arial"/>
                <w:sz w:val="20"/>
                <w:szCs w:val="20"/>
              </w:rPr>
              <w:t>.</w:t>
            </w:r>
          </w:p>
        </w:tc>
        <w:tc>
          <w:tcPr>
            <w:tcW w:w="9319" w:type="dxa"/>
          </w:tcPr>
          <w:p w14:paraId="696A633E" w14:textId="00567C30" w:rsidR="00F52D49" w:rsidRDefault="00AD7A03" w:rsidP="008B4460">
            <w:pPr>
              <w:rPr>
                <w:rFonts w:ascii="Arial" w:hAnsi="Arial" w:cs="Arial"/>
              </w:rPr>
            </w:pPr>
            <w:r>
              <w:rPr>
                <w:rFonts w:ascii="Arial" w:hAnsi="Arial" w:cs="Arial"/>
              </w:rPr>
              <w:t>Children attended residential visits to Pooley Bridge and France on a reduced price basis. Children developed skills in independence, self-help, cooperation, collaboration and communication. Feedback from the visits was outstanding with high demand for future visits- including longer stays. Children felt that they were given freedom in a safe environment and challenged themselves to try new things. Staff witness</w:t>
            </w:r>
            <w:r w:rsidR="00083B8F">
              <w:rPr>
                <w:rFonts w:ascii="Arial" w:hAnsi="Arial" w:cs="Arial"/>
              </w:rPr>
              <w:t>ed</w:t>
            </w:r>
            <w:r>
              <w:rPr>
                <w:rFonts w:ascii="Arial" w:hAnsi="Arial" w:cs="Arial"/>
              </w:rPr>
              <w:t xml:space="preserve"> a range of important life skills such as </w:t>
            </w:r>
            <w:r w:rsidR="00083B8F">
              <w:rPr>
                <w:rFonts w:ascii="Arial" w:hAnsi="Arial" w:cs="Arial"/>
              </w:rPr>
              <w:t xml:space="preserve">resilience, problem solving and kindness and appreciation of others. Children were very tolerate and very well behaved. </w:t>
            </w:r>
            <w:r w:rsidR="008B4460">
              <w:rPr>
                <w:rFonts w:ascii="Arial" w:hAnsi="Arial" w:cs="Arial"/>
              </w:rPr>
              <w:t>The impact has been evident through the children’s ability to manage themselves, be organised and prepared and to self-regulate their behaviour. Year 6 pupils who experienced the residential felt more prepared for secondary school and the self-organisation that was required and parents reinforced this view in the behaviours they were witnessing at home.</w:t>
            </w:r>
          </w:p>
        </w:tc>
      </w:tr>
      <w:tr w:rsidR="00F76E1A" w14:paraId="38259E36" w14:textId="77777777" w:rsidTr="00482504">
        <w:tc>
          <w:tcPr>
            <w:tcW w:w="5807" w:type="dxa"/>
          </w:tcPr>
          <w:p w14:paraId="58EB5C07" w14:textId="70B2A3DB" w:rsidR="00F76E1A" w:rsidRPr="00993EB5" w:rsidRDefault="00F76E1A" w:rsidP="0004731E">
            <w:pPr>
              <w:rPr>
                <w:rFonts w:ascii="Arial" w:hAnsi="Arial" w:cs="Arial"/>
                <w:sz w:val="20"/>
                <w:szCs w:val="20"/>
              </w:rPr>
            </w:pPr>
            <w:r w:rsidRPr="00993EB5">
              <w:rPr>
                <w:rFonts w:ascii="Arial" w:hAnsi="Arial" w:cs="Arial"/>
                <w:sz w:val="20"/>
                <w:szCs w:val="20"/>
              </w:rPr>
              <w:t>PP to be given opportunity to access guitar, violin and woodwind percussion lessons.</w:t>
            </w:r>
          </w:p>
        </w:tc>
        <w:tc>
          <w:tcPr>
            <w:tcW w:w="9319" w:type="dxa"/>
          </w:tcPr>
          <w:p w14:paraId="583659F3" w14:textId="76FA1031" w:rsidR="00F76E1A" w:rsidRDefault="00AD7A03" w:rsidP="0004731E">
            <w:pPr>
              <w:rPr>
                <w:rFonts w:ascii="Arial" w:hAnsi="Arial" w:cs="Arial"/>
              </w:rPr>
            </w:pPr>
            <w:r>
              <w:rPr>
                <w:rFonts w:ascii="Arial" w:hAnsi="Arial" w:cs="Arial"/>
              </w:rPr>
              <w:t xml:space="preserve">No availability of instruction for academic year but Ukulele sessions and singing lessons will start in September 2018.  </w:t>
            </w:r>
          </w:p>
        </w:tc>
      </w:tr>
      <w:tr w:rsidR="00F76E1A" w14:paraId="5A0066AD" w14:textId="77777777" w:rsidTr="00482504">
        <w:tc>
          <w:tcPr>
            <w:tcW w:w="5807" w:type="dxa"/>
          </w:tcPr>
          <w:p w14:paraId="5D1A9748" w14:textId="0A9038A8" w:rsidR="00F76E1A" w:rsidRPr="00993EB5" w:rsidRDefault="00F76E1A" w:rsidP="0004731E">
            <w:pPr>
              <w:rPr>
                <w:rFonts w:ascii="Arial" w:hAnsi="Arial" w:cs="Arial"/>
                <w:sz w:val="20"/>
                <w:szCs w:val="20"/>
              </w:rPr>
            </w:pPr>
            <w:r w:rsidRPr="00993EB5">
              <w:rPr>
                <w:rFonts w:ascii="Arial" w:hAnsi="Arial" w:cs="Arial"/>
                <w:color w:val="000000" w:themeColor="text1"/>
                <w:sz w:val="20"/>
                <w:szCs w:val="20"/>
              </w:rPr>
              <w:t>Provide Breakfast to vulnerable families who request it, free of charge</w:t>
            </w:r>
          </w:p>
        </w:tc>
        <w:tc>
          <w:tcPr>
            <w:tcW w:w="9319" w:type="dxa"/>
          </w:tcPr>
          <w:p w14:paraId="602A836A" w14:textId="21455513" w:rsidR="00F76E1A" w:rsidRDefault="00857861" w:rsidP="00857861">
            <w:pPr>
              <w:rPr>
                <w:rFonts w:ascii="Arial" w:hAnsi="Arial" w:cs="Arial"/>
              </w:rPr>
            </w:pPr>
            <w:r>
              <w:rPr>
                <w:rFonts w:ascii="Arial" w:hAnsi="Arial" w:cs="Arial"/>
              </w:rPr>
              <w:t xml:space="preserve">This has ensured that a number of children have been given emergency Breakfast club (and after school care) placements providing them with food, stability and strong example of a homely environment. </w:t>
            </w:r>
          </w:p>
        </w:tc>
      </w:tr>
    </w:tbl>
    <w:p w14:paraId="43257236" w14:textId="1044F19C" w:rsidR="00707EED" w:rsidRPr="00993EB5" w:rsidRDefault="00861699" w:rsidP="0004731E">
      <w:pPr>
        <w:rPr>
          <w:rFonts w:ascii="Arial" w:hAnsi="Arial" w:cs="Arial"/>
        </w:rPr>
      </w:pPr>
      <w:r w:rsidRPr="00861699">
        <w:rPr>
          <w:rFonts w:ascii="Arial" w:hAnsi="Arial" w:cs="Arial"/>
          <w:noProof/>
          <w:lang w:eastAsia="en-GB"/>
        </w:rPr>
        <mc:AlternateContent>
          <mc:Choice Requires="wps">
            <w:drawing>
              <wp:anchor distT="45720" distB="45720" distL="114300" distR="114300" simplePos="0" relativeHeight="251659264" behindDoc="0" locked="0" layoutInCell="1" allowOverlap="1" wp14:anchorId="220F1B2D" wp14:editId="33DE43C6">
                <wp:simplePos x="0" y="0"/>
                <wp:positionH relativeFrom="column">
                  <wp:posOffset>1905</wp:posOffset>
                </wp:positionH>
                <wp:positionV relativeFrom="paragraph">
                  <wp:posOffset>197485</wp:posOffset>
                </wp:positionV>
                <wp:extent cx="96297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775" cy="1404620"/>
                        </a:xfrm>
                        <a:prstGeom prst="rect">
                          <a:avLst/>
                        </a:prstGeom>
                        <a:solidFill>
                          <a:srgbClr val="FFFFFF"/>
                        </a:solidFill>
                        <a:ln w="9525">
                          <a:solidFill>
                            <a:srgbClr val="000000"/>
                          </a:solidFill>
                          <a:miter lim="800000"/>
                          <a:headEnd/>
                          <a:tailEnd/>
                        </a:ln>
                      </wps:spPr>
                      <wps:txbx>
                        <w:txbxContent>
                          <w:p w14:paraId="349AFE71" w14:textId="1C644CE9" w:rsidR="00861699" w:rsidRDefault="00861699">
                            <w:r>
                              <w:t xml:space="preserve">Summary: By the end of KS2 disadvantaged children attained very well and there were no significant gaps between them and their peers. Compared to National Averages, Disadvantaged children in King Street achieved better than those in other schools. This was in all areas of reading, writing and Mathematics.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F1B2D" id="_x0000_t202" coordsize="21600,21600" o:spt="202" path="m,l,21600r21600,l21600,xe">
                <v:stroke joinstyle="miter"/>
                <v:path gradientshapeok="t" o:connecttype="rect"/>
              </v:shapetype>
              <v:shape id="Text Box 2" o:spid="_x0000_s1026" type="#_x0000_t202" style="position:absolute;margin-left:.15pt;margin-top:15.55pt;width:7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">
                <v:textbox style="mso-fit-shape-to-text:t">
                  <w:txbxContent>
                    <w:p w14:paraId="349AFE71" w14:textId="1C644CE9" w:rsidR="00861699" w:rsidRDefault="00861699">
                      <w:r>
                        <w:t xml:space="preserve">Summary: By the end of KS2 disadvantaged children attained very well and there were no significant gaps between them and their peers. Compared to National Averages, Disadvantaged children in King Street achieved better than those in other schools. This was in all areas of reading, writing and Mathematics. </w:t>
                      </w:r>
                    </w:p>
                  </w:txbxContent>
                </v:textbox>
                <w10:wrap type="square"/>
              </v:shape>
            </w:pict>
          </mc:Fallback>
        </mc:AlternateContent>
      </w:r>
    </w:p>
    <w:sectPr w:rsidR="00707EED"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5C60" w14:textId="77777777" w:rsidR="00366633" w:rsidRDefault="00366633" w:rsidP="00CD68B1">
      <w:r>
        <w:separator/>
      </w:r>
    </w:p>
  </w:endnote>
  <w:endnote w:type="continuationSeparator" w:id="0">
    <w:p w14:paraId="36283DD2" w14:textId="77777777" w:rsidR="00366633" w:rsidRDefault="0036663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5E6F" w14:textId="77777777" w:rsidR="00366633" w:rsidRDefault="00366633" w:rsidP="00CD68B1">
      <w:r>
        <w:separator/>
      </w:r>
    </w:p>
  </w:footnote>
  <w:footnote w:type="continuationSeparator" w:id="0">
    <w:p w14:paraId="5A989A91" w14:textId="77777777" w:rsidR="00366633" w:rsidRDefault="0036663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768D"/>
    <w:rsid w:val="00083B8F"/>
    <w:rsid w:val="000A25FC"/>
    <w:rsid w:val="000B1DB9"/>
    <w:rsid w:val="000B25ED"/>
    <w:rsid w:val="000B479D"/>
    <w:rsid w:val="000B5413"/>
    <w:rsid w:val="000B5E8F"/>
    <w:rsid w:val="000C37C2"/>
    <w:rsid w:val="000C4CF8"/>
    <w:rsid w:val="000D0B47"/>
    <w:rsid w:val="000D480D"/>
    <w:rsid w:val="000D7ED1"/>
    <w:rsid w:val="000E0E7B"/>
    <w:rsid w:val="000E4243"/>
    <w:rsid w:val="000F2629"/>
    <w:rsid w:val="0010388D"/>
    <w:rsid w:val="001137CF"/>
    <w:rsid w:val="00117186"/>
    <w:rsid w:val="00121D72"/>
    <w:rsid w:val="00125340"/>
    <w:rsid w:val="00125BA7"/>
    <w:rsid w:val="00131CA9"/>
    <w:rsid w:val="001520BF"/>
    <w:rsid w:val="001849D6"/>
    <w:rsid w:val="001B794A"/>
    <w:rsid w:val="001C686D"/>
    <w:rsid w:val="001C6A68"/>
    <w:rsid w:val="001E7B91"/>
    <w:rsid w:val="00232CF5"/>
    <w:rsid w:val="00240F98"/>
    <w:rsid w:val="00254A66"/>
    <w:rsid w:val="00257811"/>
    <w:rsid w:val="00262114"/>
    <w:rsid w:val="002622B6"/>
    <w:rsid w:val="00267F85"/>
    <w:rsid w:val="002856C3"/>
    <w:rsid w:val="00294E19"/>
    <w:rsid w:val="002954A6"/>
    <w:rsid w:val="002962F2"/>
    <w:rsid w:val="002A76C8"/>
    <w:rsid w:val="002B3394"/>
    <w:rsid w:val="002D0A33"/>
    <w:rsid w:val="002D22A0"/>
    <w:rsid w:val="002E686F"/>
    <w:rsid w:val="002F00B6"/>
    <w:rsid w:val="002F6FB5"/>
    <w:rsid w:val="0031618E"/>
    <w:rsid w:val="00320C3A"/>
    <w:rsid w:val="00337056"/>
    <w:rsid w:val="00351952"/>
    <w:rsid w:val="00360616"/>
    <w:rsid w:val="00366499"/>
    <w:rsid w:val="00366633"/>
    <w:rsid w:val="00380587"/>
    <w:rsid w:val="003822C1"/>
    <w:rsid w:val="00390402"/>
    <w:rsid w:val="003957BD"/>
    <w:rsid w:val="003961A3"/>
    <w:rsid w:val="003A51A8"/>
    <w:rsid w:val="003B5C5D"/>
    <w:rsid w:val="003B6371"/>
    <w:rsid w:val="003B6A63"/>
    <w:rsid w:val="003C79F6"/>
    <w:rsid w:val="003D2143"/>
    <w:rsid w:val="003F7BE2"/>
    <w:rsid w:val="004029AD"/>
    <w:rsid w:val="00402EED"/>
    <w:rsid w:val="004107D2"/>
    <w:rsid w:val="00423264"/>
    <w:rsid w:val="00424142"/>
    <w:rsid w:val="00435936"/>
    <w:rsid w:val="00456ABA"/>
    <w:rsid w:val="004642B2"/>
    <w:rsid w:val="004642BC"/>
    <w:rsid w:val="004667CF"/>
    <w:rsid w:val="004667DB"/>
    <w:rsid w:val="00481041"/>
    <w:rsid w:val="00482504"/>
    <w:rsid w:val="0049188F"/>
    <w:rsid w:val="00492683"/>
    <w:rsid w:val="00496D7D"/>
    <w:rsid w:val="004B3C35"/>
    <w:rsid w:val="004C5467"/>
    <w:rsid w:val="004D053F"/>
    <w:rsid w:val="004D15DA"/>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E5C90"/>
    <w:rsid w:val="00601130"/>
    <w:rsid w:val="00611495"/>
    <w:rsid w:val="00620176"/>
    <w:rsid w:val="00626887"/>
    <w:rsid w:val="00630044"/>
    <w:rsid w:val="00630BE0"/>
    <w:rsid w:val="00636313"/>
    <w:rsid w:val="00636F61"/>
    <w:rsid w:val="00652BD2"/>
    <w:rsid w:val="006815D8"/>
    <w:rsid w:val="00683A3C"/>
    <w:rsid w:val="006B358C"/>
    <w:rsid w:val="006C5B05"/>
    <w:rsid w:val="006C7C85"/>
    <w:rsid w:val="006D447D"/>
    <w:rsid w:val="006D5E63"/>
    <w:rsid w:val="006E21A7"/>
    <w:rsid w:val="006E6C0F"/>
    <w:rsid w:val="006F0B6A"/>
    <w:rsid w:val="006F2883"/>
    <w:rsid w:val="00700CA9"/>
    <w:rsid w:val="00707EED"/>
    <w:rsid w:val="00720364"/>
    <w:rsid w:val="007335B7"/>
    <w:rsid w:val="00743BF3"/>
    <w:rsid w:val="00746605"/>
    <w:rsid w:val="007537FE"/>
    <w:rsid w:val="00765EFB"/>
    <w:rsid w:val="00766387"/>
    <w:rsid w:val="00767E1D"/>
    <w:rsid w:val="00797116"/>
    <w:rsid w:val="007A2742"/>
    <w:rsid w:val="007B141B"/>
    <w:rsid w:val="007B228E"/>
    <w:rsid w:val="007B6B83"/>
    <w:rsid w:val="007C2B91"/>
    <w:rsid w:val="007C4F4A"/>
    <w:rsid w:val="007C749E"/>
    <w:rsid w:val="007F271A"/>
    <w:rsid w:val="007F3C16"/>
    <w:rsid w:val="007F6846"/>
    <w:rsid w:val="00825385"/>
    <w:rsid w:val="00827203"/>
    <w:rsid w:val="0084389C"/>
    <w:rsid w:val="0084518B"/>
    <w:rsid w:val="00845265"/>
    <w:rsid w:val="00847699"/>
    <w:rsid w:val="0085024F"/>
    <w:rsid w:val="00854B95"/>
    <w:rsid w:val="00857861"/>
    <w:rsid w:val="00861699"/>
    <w:rsid w:val="00863558"/>
    <w:rsid w:val="00863790"/>
    <w:rsid w:val="00864593"/>
    <w:rsid w:val="0088412D"/>
    <w:rsid w:val="008B4460"/>
    <w:rsid w:val="008B7FE5"/>
    <w:rsid w:val="008C10E9"/>
    <w:rsid w:val="008D58CE"/>
    <w:rsid w:val="008E364E"/>
    <w:rsid w:val="008E64E9"/>
    <w:rsid w:val="008F0F73"/>
    <w:rsid w:val="008F69EC"/>
    <w:rsid w:val="009021E8"/>
    <w:rsid w:val="009079EE"/>
    <w:rsid w:val="00914D6D"/>
    <w:rsid w:val="00915380"/>
    <w:rsid w:val="00917D70"/>
    <w:rsid w:val="009242F1"/>
    <w:rsid w:val="00936237"/>
    <w:rsid w:val="009576DD"/>
    <w:rsid w:val="00972129"/>
    <w:rsid w:val="00992C5E"/>
    <w:rsid w:val="00993EB5"/>
    <w:rsid w:val="00995483"/>
    <w:rsid w:val="009C75E3"/>
    <w:rsid w:val="009E7A9D"/>
    <w:rsid w:val="009F1341"/>
    <w:rsid w:val="009F480D"/>
    <w:rsid w:val="00A00036"/>
    <w:rsid w:val="00A13FBB"/>
    <w:rsid w:val="00A24C51"/>
    <w:rsid w:val="00A305C6"/>
    <w:rsid w:val="00A32773"/>
    <w:rsid w:val="00A33F73"/>
    <w:rsid w:val="00A37195"/>
    <w:rsid w:val="00A37D2D"/>
    <w:rsid w:val="00A439AF"/>
    <w:rsid w:val="00A57107"/>
    <w:rsid w:val="00A60ECF"/>
    <w:rsid w:val="00A6273A"/>
    <w:rsid w:val="00A6366C"/>
    <w:rsid w:val="00A70C29"/>
    <w:rsid w:val="00A77153"/>
    <w:rsid w:val="00A86E24"/>
    <w:rsid w:val="00A8709B"/>
    <w:rsid w:val="00AB5A02"/>
    <w:rsid w:val="00AB5B2A"/>
    <w:rsid w:val="00AD7A03"/>
    <w:rsid w:val="00AE66C2"/>
    <w:rsid w:val="00AE68CC"/>
    <w:rsid w:val="00AE77EC"/>
    <w:rsid w:val="00AE78F2"/>
    <w:rsid w:val="00B01C9A"/>
    <w:rsid w:val="00B13714"/>
    <w:rsid w:val="00B17B33"/>
    <w:rsid w:val="00B23305"/>
    <w:rsid w:val="00B23FBE"/>
    <w:rsid w:val="00B31AA4"/>
    <w:rsid w:val="00B3409B"/>
    <w:rsid w:val="00B369C7"/>
    <w:rsid w:val="00B36BB9"/>
    <w:rsid w:val="00B44A21"/>
    <w:rsid w:val="00B44E17"/>
    <w:rsid w:val="00B5173B"/>
    <w:rsid w:val="00B55BC5"/>
    <w:rsid w:val="00B60E7C"/>
    <w:rsid w:val="00B63631"/>
    <w:rsid w:val="00B668B6"/>
    <w:rsid w:val="00B7195B"/>
    <w:rsid w:val="00B72939"/>
    <w:rsid w:val="00B80272"/>
    <w:rsid w:val="00B81BE1"/>
    <w:rsid w:val="00B821C7"/>
    <w:rsid w:val="00B857C8"/>
    <w:rsid w:val="00B9382E"/>
    <w:rsid w:val="00BA3C3E"/>
    <w:rsid w:val="00BC54E1"/>
    <w:rsid w:val="00BC7733"/>
    <w:rsid w:val="00BE3670"/>
    <w:rsid w:val="00BE5BCA"/>
    <w:rsid w:val="00C00F3C"/>
    <w:rsid w:val="00C04C4C"/>
    <w:rsid w:val="00C065D5"/>
    <w:rsid w:val="00C068B2"/>
    <w:rsid w:val="00C102E1"/>
    <w:rsid w:val="00C14FAE"/>
    <w:rsid w:val="00C21212"/>
    <w:rsid w:val="00C32D5C"/>
    <w:rsid w:val="00C34113"/>
    <w:rsid w:val="00C35120"/>
    <w:rsid w:val="00C416E8"/>
    <w:rsid w:val="00C70B05"/>
    <w:rsid w:val="00C73995"/>
    <w:rsid w:val="00C77968"/>
    <w:rsid w:val="00C8030B"/>
    <w:rsid w:val="00C929E4"/>
    <w:rsid w:val="00CA0DB9"/>
    <w:rsid w:val="00CA1AF5"/>
    <w:rsid w:val="00CB105D"/>
    <w:rsid w:val="00CC5796"/>
    <w:rsid w:val="00CD2230"/>
    <w:rsid w:val="00CD4E80"/>
    <w:rsid w:val="00CD68B1"/>
    <w:rsid w:val="00CE1584"/>
    <w:rsid w:val="00CE756E"/>
    <w:rsid w:val="00CF02DE"/>
    <w:rsid w:val="00CF1B9B"/>
    <w:rsid w:val="00D11A2D"/>
    <w:rsid w:val="00D30754"/>
    <w:rsid w:val="00D309A5"/>
    <w:rsid w:val="00D35464"/>
    <w:rsid w:val="00D370F4"/>
    <w:rsid w:val="00D46E95"/>
    <w:rsid w:val="00D504EA"/>
    <w:rsid w:val="00D51EA2"/>
    <w:rsid w:val="00D75637"/>
    <w:rsid w:val="00D75AF1"/>
    <w:rsid w:val="00D82EF5"/>
    <w:rsid w:val="00D8454C"/>
    <w:rsid w:val="00D9429A"/>
    <w:rsid w:val="00DC3F30"/>
    <w:rsid w:val="00DE33BF"/>
    <w:rsid w:val="00DF76AB"/>
    <w:rsid w:val="00E048AB"/>
    <w:rsid w:val="00E04EE8"/>
    <w:rsid w:val="00E106F9"/>
    <w:rsid w:val="00E20F63"/>
    <w:rsid w:val="00E34A8F"/>
    <w:rsid w:val="00E354EA"/>
    <w:rsid w:val="00E35628"/>
    <w:rsid w:val="00E37429"/>
    <w:rsid w:val="00E5066A"/>
    <w:rsid w:val="00E512D7"/>
    <w:rsid w:val="00E64575"/>
    <w:rsid w:val="00E65C77"/>
    <w:rsid w:val="00E865E4"/>
    <w:rsid w:val="00E96E48"/>
    <w:rsid w:val="00EB090F"/>
    <w:rsid w:val="00EB7216"/>
    <w:rsid w:val="00EC702E"/>
    <w:rsid w:val="00ED0F8C"/>
    <w:rsid w:val="00ED7319"/>
    <w:rsid w:val="00EE4D95"/>
    <w:rsid w:val="00EE50D0"/>
    <w:rsid w:val="00EF2A09"/>
    <w:rsid w:val="00EF2C1C"/>
    <w:rsid w:val="00F059EA"/>
    <w:rsid w:val="00F148B0"/>
    <w:rsid w:val="00F25DF2"/>
    <w:rsid w:val="00F359FE"/>
    <w:rsid w:val="00F36497"/>
    <w:rsid w:val="00F367C9"/>
    <w:rsid w:val="00F519E8"/>
    <w:rsid w:val="00F52D49"/>
    <w:rsid w:val="00F54E2A"/>
    <w:rsid w:val="00F55645"/>
    <w:rsid w:val="00F55DE6"/>
    <w:rsid w:val="00F61904"/>
    <w:rsid w:val="00F62BE6"/>
    <w:rsid w:val="00F71231"/>
    <w:rsid w:val="00F76E1A"/>
    <w:rsid w:val="00F84974"/>
    <w:rsid w:val="00F84A60"/>
    <w:rsid w:val="00F85CBD"/>
    <w:rsid w:val="00F86C25"/>
    <w:rsid w:val="00F87EC9"/>
    <w:rsid w:val="00F93C25"/>
    <w:rsid w:val="00F9458B"/>
    <w:rsid w:val="00F970BA"/>
    <w:rsid w:val="00F9745E"/>
    <w:rsid w:val="00FA025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684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resources/teaching-learning-toolkit/homework-primary/" TargetMode="External"/><Relationship Id="rId18" Type="http://schemas.openxmlformats.org/officeDocument/2006/relationships/hyperlink" Target="https://educationendowmentfoundation.org.uk/resources/teaching-learning-toolkit/small-group-tuition/" TargetMode="External"/><Relationship Id="rId26" Type="http://schemas.openxmlformats.org/officeDocument/2006/relationships/hyperlink" Target="https://educationendowmentfoundation.org.uk/resources/teaching-learning-toolkit/arts-participation/" TargetMode="External"/><Relationship Id="rId3" Type="http://schemas.openxmlformats.org/officeDocument/2006/relationships/customXml" Target="../customXml/item3.xml"/><Relationship Id="rId21" Type="http://schemas.openxmlformats.org/officeDocument/2006/relationships/hyperlink" Target="https://educationendowmentfoundation.org.uk/resources/teaching-learning-toolkit/social-and-emotional-lear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small-group-tuition/" TargetMode="External"/><Relationship Id="rId25" Type="http://schemas.openxmlformats.org/officeDocument/2006/relationships/hyperlink" Target="https://educationendowmentfoundation.org.uk/resources/teaching-learning-toolkit/outdoor-adventure-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teaching-learning-toolkit/small-group-tuition/" TargetMode="External"/><Relationship Id="rId20" Type="http://schemas.openxmlformats.org/officeDocument/2006/relationships/hyperlink" Target="https://educationendowmentfoundation.org.uk/resources/teaching-learning-toolkit/outdoor-adventure-lear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behaviour-interventions/" TargetMode="External"/><Relationship Id="rId5" Type="http://schemas.openxmlformats.org/officeDocument/2006/relationships/customXml" Target="../customXml/item5.xml"/><Relationship Id="rId15" Type="http://schemas.openxmlformats.org/officeDocument/2006/relationships/hyperlink" Target="https://educationendowmentfoundation.org.uk/resources/teaching-learning-toolkit/small-group-tuition/" TargetMode="External"/><Relationship Id="rId23" Type="http://schemas.openxmlformats.org/officeDocument/2006/relationships/hyperlink" Target="https://educationendowmentfoundation.org.uk/resources/teaching-learning-toolkit/social-and-emotional-learning/"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ducationendowmentfoundation.org.uk/resources/teaching-learning-toolkit/mastery-lea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public/files/Publications/Campaigns/Literacy/KS2_Literacy_Guidance_-_Poster.pdf" TargetMode="External"/><Relationship Id="rId22" Type="http://schemas.openxmlformats.org/officeDocument/2006/relationships/hyperlink" Target="https://educationendowmentfoundation.org.uk/resources/teaching-learning-toolkit/meta-cognition-and-self-regulation/" TargetMode="External"/><Relationship Id="rId27" Type="http://schemas.openxmlformats.org/officeDocument/2006/relationships/hyperlink" Target="https://www.teachingtimes.com/articles/breakfast-clu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733E734E-33CB-4562-84B0-931F997A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Nugent</cp:lastModifiedBy>
  <cp:revision>3</cp:revision>
  <cp:lastPrinted>2018-10-02T12:07:00Z</cp:lastPrinted>
  <dcterms:created xsi:type="dcterms:W3CDTF">2018-10-18T11:20:00Z</dcterms:created>
  <dcterms:modified xsi:type="dcterms:W3CDTF">2018-10-18T11:20:00Z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